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00" w:rsidRPr="00C411CB" w:rsidRDefault="00114800" w:rsidP="00114800">
      <w:pPr>
        <w:pStyle w:val="1"/>
        <w:numPr>
          <w:ilvl w:val="0"/>
          <w:numId w:val="1"/>
        </w:numPr>
        <w:rPr>
          <w:sz w:val="32"/>
        </w:rPr>
      </w:pPr>
      <w:bookmarkStart w:id="0" w:name="_Toc404598537"/>
      <w:r w:rsidRPr="00C411CB">
        <w:rPr>
          <w:sz w:val="32"/>
        </w:rPr>
        <w:t>Информация для участников ОГЭ</w:t>
      </w:r>
      <w:bookmarkEnd w:id="0"/>
    </w:p>
    <w:p w:rsidR="00114800" w:rsidRPr="00C411CB" w:rsidRDefault="00114800" w:rsidP="00114800">
      <w:pPr>
        <w:keepNext/>
        <w:keepLines/>
        <w:spacing w:before="200"/>
        <w:ind w:firstLine="709"/>
        <w:outlineLvl w:val="1"/>
        <w:rPr>
          <w:rFonts w:ascii="Times New Roman" w:hAnsi="Times New Roman" w:cs="Times New Roman"/>
          <w:b/>
          <w:bCs/>
          <w:sz w:val="32"/>
          <w:szCs w:val="32"/>
        </w:rPr>
      </w:pPr>
      <w:bookmarkStart w:id="1" w:name="_Toc404598538"/>
      <w:r w:rsidRPr="00C411CB">
        <w:rPr>
          <w:rFonts w:ascii="Times New Roman" w:hAnsi="Times New Roman" w:cs="Times New Roman"/>
          <w:b/>
          <w:bCs/>
          <w:sz w:val="32"/>
          <w:szCs w:val="32"/>
        </w:rPr>
        <w:t>Общие сведения</w:t>
      </w:r>
      <w:bookmarkEnd w:id="1"/>
      <w:r w:rsidRPr="00C411CB">
        <w:rPr>
          <w:rFonts w:ascii="Times New Roman" w:hAnsi="Times New Roman" w:cs="Times New Roman"/>
          <w:b/>
          <w:bCs/>
          <w:sz w:val="32"/>
          <w:szCs w:val="32"/>
        </w:rPr>
        <w:t xml:space="preserve"> </w:t>
      </w:r>
    </w:p>
    <w:p w:rsidR="00114800" w:rsidRPr="00C411CB" w:rsidRDefault="00114800" w:rsidP="00114800">
      <w:pPr>
        <w:ind w:firstLine="709"/>
        <w:jc w:val="both"/>
        <w:rPr>
          <w:rFonts w:ascii="Times New Roman" w:hAnsi="Times New Roman" w:cs="Times New Roman"/>
          <w:bCs/>
          <w:sz w:val="32"/>
          <w:szCs w:val="32"/>
        </w:rPr>
      </w:pPr>
      <w:r w:rsidRPr="00C411CB">
        <w:rPr>
          <w:rFonts w:ascii="Times New Roman" w:hAnsi="Times New Roman" w:cs="Times New Roman"/>
          <w:bCs/>
          <w:sz w:val="32"/>
          <w:szCs w:val="32"/>
        </w:rPr>
        <w:t>Освоение образовательных программ основного общего образования завершается обязательной государственной итоговой аттестацией                    (далее – ГИА)  по русскому языку и математике.</w:t>
      </w:r>
    </w:p>
    <w:p w:rsidR="00114800" w:rsidRPr="00C411CB" w:rsidRDefault="00114800" w:rsidP="00114800">
      <w:pPr>
        <w:ind w:firstLine="709"/>
        <w:jc w:val="both"/>
        <w:rPr>
          <w:rFonts w:ascii="Times New Roman" w:hAnsi="Times New Roman" w:cs="Times New Roman"/>
          <w:bCs/>
          <w:sz w:val="32"/>
          <w:szCs w:val="32"/>
        </w:rPr>
      </w:pPr>
      <w:proofErr w:type="gramStart"/>
      <w:r w:rsidRPr="00C411CB">
        <w:rPr>
          <w:rFonts w:ascii="Times New Roman" w:hAnsi="Times New Roman" w:cs="Times New Roman"/>
          <w:bCs/>
          <w:sz w:val="32"/>
          <w:szCs w:val="32"/>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w:t>
      </w:r>
      <w:proofErr w:type="gramEnd"/>
      <w:r w:rsidRPr="00C411CB">
        <w:rPr>
          <w:rFonts w:ascii="Times New Roman" w:hAnsi="Times New Roman" w:cs="Times New Roman"/>
          <w:bCs/>
          <w:sz w:val="32"/>
          <w:szCs w:val="32"/>
        </w:rPr>
        <w:t xml:space="preserve"> язык и родную литературу  и </w:t>
      </w:r>
      <w:proofErr w:type="gramStart"/>
      <w:r w:rsidRPr="00C411CB">
        <w:rPr>
          <w:rFonts w:ascii="Times New Roman" w:hAnsi="Times New Roman" w:cs="Times New Roman"/>
          <w:bCs/>
          <w:sz w:val="32"/>
          <w:szCs w:val="32"/>
        </w:rPr>
        <w:t>выбравших</w:t>
      </w:r>
      <w:proofErr w:type="gramEnd"/>
      <w:r w:rsidRPr="00C411CB">
        <w:rPr>
          <w:rFonts w:ascii="Times New Roman" w:hAnsi="Times New Roman" w:cs="Times New Roman"/>
          <w:bCs/>
          <w:sz w:val="32"/>
          <w:szCs w:val="32"/>
        </w:rPr>
        <w:t xml:space="preserve"> экзамен по родному языку и (или) родной литературе для прохождения ГИА) – обучающиеся сдают на добровольной основе по своему выбору.</w:t>
      </w:r>
    </w:p>
    <w:p w:rsidR="00E16E13" w:rsidRPr="00C411CB" w:rsidRDefault="00E16E13" w:rsidP="00E16E13">
      <w:pPr>
        <w:ind w:firstLine="709"/>
        <w:jc w:val="both"/>
        <w:rPr>
          <w:rFonts w:ascii="Times New Roman" w:hAnsi="Times New Roman" w:cs="Times New Roman"/>
          <w:bCs/>
          <w:sz w:val="32"/>
          <w:szCs w:val="32"/>
        </w:rPr>
      </w:pPr>
      <w:r w:rsidRPr="00C411CB">
        <w:rPr>
          <w:rFonts w:ascii="Times New Roman" w:hAnsi="Times New Roman" w:cs="Times New Roman"/>
          <w:bCs/>
          <w:sz w:val="32"/>
          <w:szCs w:val="32"/>
        </w:rPr>
        <w:t>ГИА проводится в формах - основного государственного экзамена (далее – ОГЭ) и государственного выпускного экзамена (далее – ГВЭ).</w:t>
      </w:r>
    </w:p>
    <w:p w:rsidR="00E16E13" w:rsidRPr="00C411CB" w:rsidRDefault="00E16E13" w:rsidP="00E16E13">
      <w:pPr>
        <w:ind w:firstLine="709"/>
        <w:jc w:val="both"/>
        <w:rPr>
          <w:rFonts w:ascii="Times New Roman" w:hAnsi="Times New Roman" w:cs="Times New Roman"/>
          <w:bCs/>
          <w:sz w:val="32"/>
          <w:szCs w:val="32"/>
        </w:rPr>
      </w:pPr>
      <w:r w:rsidRPr="00C411CB">
        <w:rPr>
          <w:rFonts w:ascii="Times New Roman" w:hAnsi="Times New Roman" w:cs="Times New Roman"/>
          <w:bCs/>
          <w:sz w:val="32"/>
          <w:szCs w:val="32"/>
        </w:rPr>
        <w:t>ОГЭ – это форма ГИА по образовательным программам основного общего образования. При проведении ОГЭ используются контрольные измерительные материалы стандартизированной формы.</w:t>
      </w:r>
    </w:p>
    <w:p w:rsidR="00E16E13" w:rsidRPr="00C411CB" w:rsidRDefault="00E16E13" w:rsidP="00E16E13">
      <w:pPr>
        <w:ind w:firstLine="709"/>
        <w:jc w:val="both"/>
        <w:rPr>
          <w:rFonts w:ascii="Times New Roman" w:hAnsi="Times New Roman" w:cs="Times New Roman"/>
          <w:bCs/>
          <w:sz w:val="32"/>
          <w:szCs w:val="32"/>
        </w:rPr>
      </w:pPr>
      <w:r w:rsidRPr="00C411CB">
        <w:rPr>
          <w:rFonts w:ascii="Times New Roman" w:hAnsi="Times New Roman" w:cs="Times New Roman"/>
          <w:bCs/>
          <w:sz w:val="32"/>
          <w:szCs w:val="32"/>
        </w:rPr>
        <w:t xml:space="preserve">ГВЭ – форма ГИА по образовательным программам основного общего образования в виде письменных и устных экзаменов с использованием текстов, тем, заданий, билетов. </w:t>
      </w:r>
    </w:p>
    <w:p w:rsidR="00572713" w:rsidRPr="00C411CB" w:rsidRDefault="00572713" w:rsidP="00572713">
      <w:pPr>
        <w:ind w:firstLine="709"/>
        <w:jc w:val="both"/>
        <w:rPr>
          <w:rFonts w:ascii="Times New Roman" w:hAnsi="Times New Roman" w:cs="Times New Roman"/>
          <w:b/>
          <w:bCs/>
          <w:sz w:val="32"/>
          <w:szCs w:val="32"/>
        </w:rPr>
      </w:pPr>
      <w:r w:rsidRPr="00C411CB">
        <w:rPr>
          <w:rFonts w:ascii="Times New Roman" w:hAnsi="Times New Roman" w:cs="Times New Roman"/>
          <w:b/>
          <w:bCs/>
          <w:sz w:val="32"/>
          <w:szCs w:val="32"/>
        </w:rPr>
        <w:t>Участники ОГЭ</w:t>
      </w:r>
    </w:p>
    <w:p w:rsidR="00572713" w:rsidRPr="00C411CB" w:rsidRDefault="00572713" w:rsidP="00572713">
      <w:pPr>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C411CB">
        <w:rPr>
          <w:rFonts w:ascii="Times New Roman" w:hAnsi="Times New Roman" w:cs="Times New Roman"/>
          <w:sz w:val="32"/>
          <w:szCs w:val="32"/>
        </w:rPr>
        <w:t>удовлетворительных</w:t>
      </w:r>
      <w:proofErr w:type="gramEnd"/>
      <w:r w:rsidRPr="00C411CB">
        <w:rPr>
          <w:rFonts w:ascii="Times New Roman" w:hAnsi="Times New Roman" w:cs="Times New Roman"/>
          <w:sz w:val="32"/>
          <w:szCs w:val="32"/>
        </w:rPr>
        <w:t xml:space="preserve">). Участниками ГИА являются: </w:t>
      </w:r>
    </w:p>
    <w:p w:rsidR="00572713" w:rsidRPr="00C411CB" w:rsidRDefault="00572713" w:rsidP="00572713">
      <w:pPr>
        <w:ind w:firstLine="709"/>
        <w:jc w:val="both"/>
        <w:rPr>
          <w:rFonts w:ascii="Times New Roman" w:hAnsi="Times New Roman" w:cs="Times New Roman"/>
          <w:sz w:val="32"/>
          <w:szCs w:val="32"/>
        </w:rPr>
      </w:pPr>
      <w:proofErr w:type="gramStart"/>
      <w:r w:rsidRPr="00C411CB">
        <w:rPr>
          <w:rFonts w:ascii="Times New Roman" w:hAnsi="Times New Roman" w:cs="Times New Roman"/>
          <w:color w:val="000000"/>
          <w:sz w:val="32"/>
          <w:szCs w:val="32"/>
        </w:rPr>
        <w:lastRenderedPageBreak/>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w:t>
      </w:r>
      <w:proofErr w:type="spellStart"/>
      <w:r w:rsidRPr="00C411CB">
        <w:rPr>
          <w:rFonts w:ascii="Times New Roman" w:hAnsi="Times New Roman" w:cs="Times New Roman"/>
          <w:color w:val="000000"/>
          <w:sz w:val="32"/>
          <w:szCs w:val="32"/>
        </w:rPr>
        <w:t>очно-заочной</w:t>
      </w:r>
      <w:proofErr w:type="spellEnd"/>
      <w:r w:rsidRPr="00C411CB">
        <w:rPr>
          <w:rFonts w:ascii="Times New Roman" w:hAnsi="Times New Roman" w:cs="Times New Roman"/>
          <w:color w:val="000000"/>
          <w:sz w:val="32"/>
          <w:szCs w:val="32"/>
        </w:rPr>
        <w:t xml:space="preserve"> или заочной формах, а также лица, освоившие образовательные программы основного общего образования в форме семейного образования или самообразования и допущенные в текущем году к ГИА.</w:t>
      </w:r>
      <w:proofErr w:type="gramEnd"/>
    </w:p>
    <w:p w:rsidR="00572713" w:rsidRPr="00C411CB" w:rsidRDefault="00572713" w:rsidP="00572713">
      <w:pPr>
        <w:keepNext/>
        <w:keepLines/>
        <w:spacing w:before="200"/>
        <w:ind w:firstLine="709"/>
        <w:outlineLvl w:val="1"/>
        <w:rPr>
          <w:rFonts w:ascii="Times New Roman" w:hAnsi="Times New Roman" w:cs="Times New Roman"/>
          <w:b/>
          <w:bCs/>
          <w:sz w:val="32"/>
          <w:szCs w:val="32"/>
          <w:u w:val="single"/>
        </w:rPr>
      </w:pPr>
      <w:bookmarkStart w:id="2" w:name="_Toc404598539"/>
      <w:r w:rsidRPr="00C411CB">
        <w:rPr>
          <w:rFonts w:ascii="Times New Roman" w:hAnsi="Times New Roman" w:cs="Times New Roman"/>
          <w:b/>
          <w:bCs/>
          <w:sz w:val="32"/>
          <w:szCs w:val="32"/>
        </w:rPr>
        <w:t>Организация подачи заявления на участие в ГИА</w:t>
      </w:r>
      <w:bookmarkEnd w:id="2"/>
    </w:p>
    <w:p w:rsidR="00572713" w:rsidRPr="00C411CB" w:rsidRDefault="00572713" w:rsidP="00572713">
      <w:pPr>
        <w:widowControl w:val="0"/>
        <w:ind w:firstLine="709"/>
        <w:jc w:val="both"/>
        <w:rPr>
          <w:rFonts w:ascii="Times New Roman" w:hAnsi="Times New Roman" w:cs="Times New Roman"/>
          <w:sz w:val="32"/>
          <w:szCs w:val="32"/>
        </w:rPr>
      </w:pPr>
      <w:proofErr w:type="gramStart"/>
      <w:r w:rsidRPr="00C411CB">
        <w:rPr>
          <w:rFonts w:ascii="Times New Roman" w:hAnsi="Times New Roman" w:cs="Times New Roman"/>
          <w:sz w:val="32"/>
          <w:szCs w:val="32"/>
        </w:rPr>
        <w:t xml:space="preserve">Для участия в ГИА обучающимся необходимо </w:t>
      </w:r>
      <w:r w:rsidRPr="00C411CB">
        <w:rPr>
          <w:rFonts w:ascii="Times New Roman" w:hAnsi="Times New Roman" w:cs="Times New Roman"/>
          <w:bCs/>
          <w:sz w:val="32"/>
          <w:szCs w:val="32"/>
        </w:rPr>
        <w:t xml:space="preserve">до 1 марта  (включительно) текущего года </w:t>
      </w:r>
      <w:r w:rsidRPr="00C411CB">
        <w:rPr>
          <w:rFonts w:ascii="Times New Roman" w:hAnsi="Times New Roman" w:cs="Times New Roman"/>
          <w:sz w:val="32"/>
          <w:szCs w:val="32"/>
        </w:rPr>
        <w:t xml:space="preserve">подать заявление с перечнем выбранных учебных предметов и согласие на обработку персональных данных (обязательное условие) в образовательную организацию. </w:t>
      </w:r>
      <w:proofErr w:type="gramEnd"/>
    </w:p>
    <w:p w:rsidR="00572713" w:rsidRPr="00C411CB" w:rsidRDefault="00572713" w:rsidP="00572713">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Заявление на участие в ГИА подается в места регистрации, определенные ОИВ и опубликованные на официальном сайте ОИВ до                  31 декабря текущего года. </w:t>
      </w:r>
    </w:p>
    <w:p w:rsidR="00572713" w:rsidRPr="00C411CB" w:rsidRDefault="00572713" w:rsidP="00572713">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Указанное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572713" w:rsidRPr="00C411CB" w:rsidRDefault="00572713" w:rsidP="00572713">
      <w:pPr>
        <w:widowControl w:val="0"/>
        <w:ind w:firstLine="709"/>
        <w:jc w:val="both"/>
        <w:rPr>
          <w:rFonts w:ascii="Times New Roman" w:hAnsi="Times New Roman" w:cs="Times New Roman"/>
          <w:color w:val="000000"/>
          <w:sz w:val="32"/>
          <w:szCs w:val="32"/>
        </w:rPr>
      </w:pPr>
      <w:r w:rsidRPr="00C411CB">
        <w:rPr>
          <w:rFonts w:ascii="Times New Roman" w:hAnsi="Times New Roman" w:cs="Times New Roman"/>
          <w:color w:val="000000"/>
          <w:sz w:val="32"/>
          <w:szCs w:val="32"/>
        </w:rPr>
        <w:t>Расписание  экзаменов и необходимая информация о порядке проведения ОГЭ публикуются на официальном сайте Федеральной службы по надзору в сфере образования и науки (</w:t>
      </w:r>
      <w:proofErr w:type="spellStart"/>
      <w:r w:rsidRPr="00C411CB">
        <w:rPr>
          <w:rFonts w:ascii="Times New Roman" w:hAnsi="Times New Roman" w:cs="Times New Roman"/>
          <w:sz w:val="32"/>
          <w:szCs w:val="32"/>
        </w:rPr>
        <w:fldChar w:fldCharType="begin"/>
      </w:r>
      <w:r w:rsidRPr="00C411CB">
        <w:rPr>
          <w:rFonts w:ascii="Times New Roman" w:hAnsi="Times New Roman" w:cs="Times New Roman"/>
          <w:sz w:val="32"/>
          <w:szCs w:val="32"/>
        </w:rPr>
        <w:instrText>HYPERLINK "http://obrnadzor.gov.ru/"</w:instrText>
      </w:r>
      <w:r w:rsidRPr="00C411CB">
        <w:rPr>
          <w:rFonts w:ascii="Times New Roman" w:hAnsi="Times New Roman" w:cs="Times New Roman"/>
          <w:sz w:val="32"/>
          <w:szCs w:val="32"/>
        </w:rPr>
        <w:fldChar w:fldCharType="separate"/>
      </w:r>
      <w:r w:rsidRPr="00C411CB">
        <w:rPr>
          <w:rStyle w:val="a3"/>
          <w:rFonts w:ascii="Times New Roman" w:hAnsi="Times New Roman"/>
          <w:color w:val="000000"/>
          <w:sz w:val="32"/>
          <w:szCs w:val="32"/>
        </w:rPr>
        <w:t>obrnadzor.gov.ru</w:t>
      </w:r>
      <w:proofErr w:type="spellEnd"/>
      <w:r w:rsidRPr="00C411CB">
        <w:rPr>
          <w:rFonts w:ascii="Times New Roman" w:hAnsi="Times New Roman" w:cs="Times New Roman"/>
          <w:sz w:val="32"/>
          <w:szCs w:val="32"/>
        </w:rPr>
        <w:fldChar w:fldCharType="end"/>
      </w:r>
      <w:r w:rsidRPr="00C411CB">
        <w:rPr>
          <w:rFonts w:ascii="Times New Roman" w:hAnsi="Times New Roman" w:cs="Times New Roman"/>
          <w:color w:val="000000"/>
          <w:sz w:val="32"/>
          <w:szCs w:val="32"/>
        </w:rPr>
        <w:t xml:space="preserve">) и ОИВ субъекта Российской Федерации. ГЭК </w:t>
      </w:r>
      <w:r w:rsidRPr="00C411CB">
        <w:rPr>
          <w:rFonts w:ascii="Times New Roman" w:hAnsi="Times New Roman" w:cs="Times New Roman"/>
          <w:sz w:val="32"/>
          <w:szCs w:val="32"/>
        </w:rPr>
        <w:t>вправе принимать решение о допуске к сдаче ГИА в дополнительные сроки обучающихся и выпускников прошлых лет, не имеющих возможности участвовать в ГИА в основные сроки проведения ГИА по религиозным убеждениям, а также считать такие причины уважительными.</w:t>
      </w:r>
      <w:bookmarkStart w:id="3" w:name="_GoBack"/>
      <w:bookmarkEnd w:id="3"/>
    </w:p>
    <w:p w:rsidR="00572713" w:rsidRPr="00C411CB" w:rsidRDefault="00572713" w:rsidP="00572713">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После </w:t>
      </w:r>
      <w:r w:rsidRPr="00C411CB">
        <w:rPr>
          <w:rFonts w:ascii="Times New Roman" w:hAnsi="Times New Roman" w:cs="Times New Roman"/>
          <w:bCs/>
          <w:sz w:val="32"/>
          <w:szCs w:val="32"/>
        </w:rPr>
        <w:t xml:space="preserve">1 марта </w:t>
      </w:r>
      <w:r w:rsidRPr="00C411CB">
        <w:rPr>
          <w:rFonts w:ascii="Times New Roman" w:hAnsi="Times New Roman" w:cs="Times New Roman"/>
          <w:sz w:val="32"/>
          <w:szCs w:val="32"/>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обучающиеся подают заявление в ГЭК с указанием измененного перечня учебных предметов, по которым он </w:t>
      </w:r>
      <w:r w:rsidRPr="00C411CB">
        <w:rPr>
          <w:rFonts w:ascii="Times New Roman" w:hAnsi="Times New Roman" w:cs="Times New Roman"/>
          <w:sz w:val="32"/>
          <w:szCs w:val="32"/>
        </w:rPr>
        <w:lastRenderedPageBreak/>
        <w:t xml:space="preserve">планирует пройти ГИА, и причины изменения заявленного ранее перечня. Указанное заявление подается не </w:t>
      </w:r>
      <w:proofErr w:type="gramStart"/>
      <w:r w:rsidRPr="00C411CB">
        <w:rPr>
          <w:rFonts w:ascii="Times New Roman" w:hAnsi="Times New Roman" w:cs="Times New Roman"/>
          <w:sz w:val="32"/>
          <w:szCs w:val="32"/>
        </w:rPr>
        <w:t>позднее</w:t>
      </w:r>
      <w:proofErr w:type="gramEnd"/>
      <w:r w:rsidRPr="00C411CB">
        <w:rPr>
          <w:rFonts w:ascii="Times New Roman" w:hAnsi="Times New Roman" w:cs="Times New Roman"/>
          <w:sz w:val="32"/>
          <w:szCs w:val="32"/>
        </w:rPr>
        <w:t xml:space="preserve"> чем за две недели до начала соответствующих экзаменов. </w:t>
      </w:r>
    </w:p>
    <w:p w:rsidR="00572713" w:rsidRPr="00C411CB" w:rsidRDefault="00572713" w:rsidP="00572713">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Конкретное решение об уважительности или неуважительности причины изменения (дополнения) участниками ОГЭ перечня учебных предметов, указанных в заявлениях, отнесено к компетенциям ГЭК субъектов Российской Федерации, которые принимают его по каждому участнику ОГЭ отдельно.</w:t>
      </w:r>
    </w:p>
    <w:p w:rsidR="00AB5F72" w:rsidRPr="00C411CB" w:rsidRDefault="00AB5F72" w:rsidP="00AB5F72">
      <w:pPr>
        <w:widowControl w:val="0"/>
        <w:ind w:firstLine="709"/>
        <w:rPr>
          <w:rFonts w:ascii="Times New Roman" w:hAnsi="Times New Roman" w:cs="Times New Roman"/>
          <w:b/>
          <w:sz w:val="32"/>
          <w:szCs w:val="32"/>
        </w:rPr>
      </w:pPr>
      <w:r w:rsidRPr="00C411CB">
        <w:rPr>
          <w:rFonts w:ascii="Times New Roman" w:hAnsi="Times New Roman" w:cs="Times New Roman"/>
          <w:b/>
          <w:sz w:val="32"/>
          <w:szCs w:val="32"/>
        </w:rPr>
        <w:t>Проведение ОГЭ</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В день экзамена участник ОГЭ прибывает в пункт проведения экзамена (ППЭ) не менее чем за 45минут до его начала.</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Участник ОГЭ входит в ППЭ только при наличии у него документа, удостоверяющего его личность</w:t>
      </w:r>
      <w:r w:rsidRPr="00C411CB">
        <w:rPr>
          <w:rFonts w:ascii="Times New Roman" w:hAnsi="Times New Roman" w:cs="Times New Roman"/>
          <w:color w:val="000000"/>
          <w:sz w:val="32"/>
          <w:szCs w:val="32"/>
        </w:rPr>
        <w:t>,</w:t>
      </w:r>
      <w:r w:rsidRPr="00C411CB">
        <w:rPr>
          <w:rFonts w:ascii="Times New Roman" w:hAnsi="Times New Roman" w:cs="Times New Roman"/>
          <w:sz w:val="32"/>
          <w:szCs w:val="32"/>
        </w:rPr>
        <w:t xml:space="preserve"> и при наличии его в списках распределения </w:t>
      </w:r>
      <w:proofErr w:type="gramStart"/>
      <w:r w:rsidRPr="00C411CB">
        <w:rPr>
          <w:rFonts w:ascii="Times New Roman" w:hAnsi="Times New Roman" w:cs="Times New Roman"/>
          <w:sz w:val="32"/>
          <w:szCs w:val="32"/>
        </w:rPr>
        <w:t>в</w:t>
      </w:r>
      <w:proofErr w:type="gramEnd"/>
      <w:r w:rsidRPr="00C411CB">
        <w:rPr>
          <w:rFonts w:ascii="Times New Roman" w:hAnsi="Times New Roman" w:cs="Times New Roman"/>
          <w:sz w:val="32"/>
          <w:szCs w:val="32"/>
        </w:rPr>
        <w:t xml:space="preserve"> данный ППЭ. Если у участника нет документа, удостоверяющего личность, его личность подтверждается сопровождающим от образовательной организации, которой он был допущен до ГИА.</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В день экзамена участник ОГЭ должен иметь при себе </w:t>
      </w:r>
      <w:proofErr w:type="spellStart"/>
      <w:r w:rsidRPr="00C411CB">
        <w:rPr>
          <w:rFonts w:ascii="Times New Roman" w:hAnsi="Times New Roman" w:cs="Times New Roman"/>
          <w:sz w:val="32"/>
          <w:szCs w:val="32"/>
        </w:rPr>
        <w:t>гелевую</w:t>
      </w:r>
      <w:proofErr w:type="spellEnd"/>
      <w:r w:rsidRPr="00C411CB">
        <w:rPr>
          <w:rFonts w:ascii="Times New Roman" w:hAnsi="Times New Roman" w:cs="Times New Roman"/>
          <w:sz w:val="32"/>
          <w:szCs w:val="32"/>
        </w:rPr>
        <w:t>, капиллярную или перьевую ручку с чернилами черного цвета.</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На экзамене по русскому языку участнику ОГЭ разрешается пользоваться орфографическим словарем, выданным организаторами в аудитории. </w:t>
      </w:r>
      <w:proofErr w:type="gramStart"/>
      <w:r w:rsidRPr="00C411CB">
        <w:rPr>
          <w:rFonts w:ascii="Times New Roman" w:hAnsi="Times New Roman" w:cs="Times New Roman"/>
          <w:sz w:val="32"/>
          <w:szCs w:val="32"/>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Pr="00C411CB">
        <w:rPr>
          <w:rFonts w:ascii="Times New Roman" w:hAnsi="Times New Roman" w:cs="Times New Roman"/>
          <w:sz w:val="32"/>
          <w:szCs w:val="32"/>
        </w:rPr>
        <w:t xml:space="preserve"> Пользование личными орфографическими словарями участникам ОГЭ запрещено.</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На экзамене по математике участнику ОГЭ разрешается иметь при себе и пользоваться линейкой. Справочные материалы, содержащие основные формулы курса математики образовательной программы основного общего образования (далее – справочные материалы), участник ОГЭ получает вместе с экзаменационными материалами. Пользование личными справочными материалами участникам ОГЭ запрещено.</w:t>
      </w:r>
    </w:p>
    <w:p w:rsidR="00C411CB" w:rsidRDefault="00C411CB" w:rsidP="00AB5F72">
      <w:pPr>
        <w:widowControl w:val="0"/>
        <w:ind w:firstLine="709"/>
        <w:jc w:val="both"/>
        <w:rPr>
          <w:rFonts w:ascii="Times New Roman" w:hAnsi="Times New Roman" w:cs="Times New Roman"/>
          <w:sz w:val="28"/>
          <w:szCs w:val="28"/>
          <w:lang w:val="en-US"/>
        </w:rPr>
      </w:pPr>
    </w:p>
    <w:p w:rsidR="00C411CB" w:rsidRDefault="00C411CB" w:rsidP="00AB5F72">
      <w:pPr>
        <w:widowControl w:val="0"/>
        <w:ind w:firstLine="709"/>
        <w:jc w:val="both"/>
        <w:rPr>
          <w:rFonts w:ascii="Times New Roman" w:hAnsi="Times New Roman" w:cs="Times New Roman"/>
          <w:sz w:val="28"/>
          <w:szCs w:val="28"/>
          <w:lang w:val="en-US"/>
        </w:rPr>
      </w:pPr>
    </w:p>
    <w:p w:rsidR="00AB5F72" w:rsidRPr="00C411CB" w:rsidRDefault="00AB5F72" w:rsidP="00AB5F72">
      <w:pPr>
        <w:widowControl w:val="0"/>
        <w:ind w:firstLine="709"/>
        <w:jc w:val="both"/>
        <w:rPr>
          <w:rFonts w:ascii="Times New Roman" w:hAnsi="Times New Roman" w:cs="Times New Roman"/>
          <w:sz w:val="28"/>
          <w:szCs w:val="28"/>
        </w:rPr>
      </w:pPr>
      <w:r w:rsidRPr="00C411CB">
        <w:rPr>
          <w:rFonts w:ascii="Times New Roman" w:hAnsi="Times New Roman" w:cs="Times New Roman"/>
          <w:sz w:val="28"/>
          <w:szCs w:val="28"/>
        </w:rPr>
        <w:lastRenderedPageBreak/>
        <w:t>На экзамене по химии участнику ОГЭ разрешается иметь при себе и пользоваться непрограммируемым калькулятором. Периодическую систему химических элементов Д.И Менделеева, таблицу растворимости солей, кислот и оснований в воде и электрохимический ряд напряжений металлов, необходимое лабораторное оборудование участник ОГЭ получит вместе с экзаменационными материалами.</w:t>
      </w:r>
    </w:p>
    <w:p w:rsidR="00AB5F72" w:rsidRPr="00C411CB" w:rsidRDefault="00AB5F72" w:rsidP="00AB5F72">
      <w:pPr>
        <w:widowControl w:val="0"/>
        <w:ind w:firstLine="709"/>
        <w:jc w:val="both"/>
        <w:rPr>
          <w:rFonts w:ascii="Times New Roman" w:hAnsi="Times New Roman" w:cs="Times New Roman"/>
          <w:sz w:val="28"/>
          <w:szCs w:val="28"/>
        </w:rPr>
      </w:pPr>
      <w:r w:rsidRPr="00C411CB">
        <w:rPr>
          <w:rFonts w:ascii="Times New Roman" w:hAnsi="Times New Roman" w:cs="Times New Roman"/>
          <w:sz w:val="28"/>
          <w:szCs w:val="28"/>
        </w:rPr>
        <w:t>На экзамене по физике участнику ОГЭ разрешается иметь при себе и пользоваться непрограммируемым калькулятором. Необходимое лабораторное оборудование участник ОГЭ получит вместе с экзаменационными материалами.</w:t>
      </w:r>
    </w:p>
    <w:p w:rsidR="00AB5F72" w:rsidRPr="00C411CB" w:rsidRDefault="00AB5F72" w:rsidP="00AB5F72">
      <w:pPr>
        <w:widowControl w:val="0"/>
        <w:ind w:firstLine="709"/>
        <w:jc w:val="both"/>
        <w:rPr>
          <w:rFonts w:ascii="Times New Roman" w:hAnsi="Times New Roman" w:cs="Times New Roman"/>
          <w:sz w:val="28"/>
          <w:szCs w:val="28"/>
        </w:rPr>
      </w:pPr>
      <w:r w:rsidRPr="00C411CB">
        <w:rPr>
          <w:rFonts w:ascii="Times New Roman" w:hAnsi="Times New Roman" w:cs="Times New Roman"/>
          <w:sz w:val="28"/>
          <w:szCs w:val="28"/>
        </w:rPr>
        <w:t xml:space="preserve">На экзамене по географии участнику ОГЭ разрешается иметь при себе и пользоваться непрограммируемым калькулятором и линейкой.  </w:t>
      </w:r>
      <w:proofErr w:type="gramStart"/>
      <w:r w:rsidRPr="00C411CB">
        <w:rPr>
          <w:rFonts w:ascii="Times New Roman" w:hAnsi="Times New Roman" w:cs="Times New Roman"/>
          <w:sz w:val="28"/>
          <w:szCs w:val="28"/>
        </w:rPr>
        <w:t>Географические атласы за 7, 8 и 9 классы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Pr="00C411CB">
        <w:rPr>
          <w:rFonts w:ascii="Times New Roman" w:hAnsi="Times New Roman" w:cs="Times New Roman"/>
          <w:sz w:val="28"/>
          <w:szCs w:val="28"/>
        </w:rPr>
        <w:t xml:space="preserve"> Пользование личными географическими атласами участникам ОГЭ запрещено. </w:t>
      </w:r>
    </w:p>
    <w:p w:rsidR="00AB5F72" w:rsidRPr="00C411CB" w:rsidRDefault="00AB5F72" w:rsidP="00AB5F72">
      <w:pPr>
        <w:widowControl w:val="0"/>
        <w:ind w:firstLine="709"/>
        <w:jc w:val="both"/>
        <w:rPr>
          <w:rFonts w:ascii="Times New Roman" w:hAnsi="Times New Roman" w:cs="Times New Roman"/>
          <w:sz w:val="28"/>
          <w:szCs w:val="28"/>
        </w:rPr>
      </w:pPr>
      <w:r w:rsidRPr="00C411CB">
        <w:rPr>
          <w:rFonts w:ascii="Times New Roman" w:hAnsi="Times New Roman" w:cs="Times New Roman"/>
          <w:sz w:val="28"/>
          <w:szCs w:val="28"/>
        </w:rPr>
        <w:t>На экзамене по биологии участнику ОГЭ разрешается иметь при себе и пользоваться линейкой, карандашом и непрограммируемым калькулятором.</w:t>
      </w:r>
    </w:p>
    <w:p w:rsidR="00AB5F72" w:rsidRPr="00C411CB" w:rsidRDefault="00AB5F72" w:rsidP="00AB5F72">
      <w:pPr>
        <w:widowControl w:val="0"/>
        <w:ind w:firstLine="709"/>
        <w:jc w:val="both"/>
        <w:rPr>
          <w:rFonts w:ascii="Times New Roman" w:hAnsi="Times New Roman" w:cs="Times New Roman"/>
          <w:sz w:val="28"/>
          <w:szCs w:val="28"/>
        </w:rPr>
      </w:pPr>
      <w:r w:rsidRPr="00C411CB">
        <w:rPr>
          <w:rFonts w:ascii="Times New Roman" w:hAnsi="Times New Roman" w:cs="Times New Roman"/>
          <w:sz w:val="28"/>
          <w:szCs w:val="28"/>
        </w:rPr>
        <w:t xml:space="preserve">На экзамене по литературе </w:t>
      </w:r>
      <w:r w:rsidRPr="00C411CB" w:rsidDel="000333A1">
        <w:rPr>
          <w:rFonts w:ascii="Times New Roman" w:hAnsi="Times New Roman" w:cs="Times New Roman"/>
          <w:sz w:val="28"/>
          <w:szCs w:val="28"/>
        </w:rPr>
        <w:t xml:space="preserve"> </w:t>
      </w:r>
      <w:r w:rsidRPr="00C411CB">
        <w:rPr>
          <w:rFonts w:ascii="Times New Roman" w:hAnsi="Times New Roman" w:cs="Times New Roman"/>
          <w:sz w:val="28"/>
          <w:szCs w:val="28"/>
        </w:rPr>
        <w:t xml:space="preserve">участнику ОГЭ разрешается пользоваться текстами художественных произведений и сборниками лирики. </w:t>
      </w: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C411CB" w:rsidRDefault="00C411CB" w:rsidP="00AB5F72">
      <w:pPr>
        <w:widowControl w:val="0"/>
        <w:autoSpaceDE w:val="0"/>
        <w:autoSpaceDN w:val="0"/>
        <w:adjustRightInd w:val="0"/>
        <w:ind w:firstLine="709"/>
        <w:jc w:val="both"/>
        <w:rPr>
          <w:rFonts w:ascii="Times New Roman" w:hAnsi="Times New Roman" w:cs="Times New Roman"/>
          <w:sz w:val="28"/>
          <w:szCs w:val="28"/>
          <w:lang w:val="en-US"/>
        </w:rPr>
      </w:pPr>
    </w:p>
    <w:p w:rsidR="00AB5F72" w:rsidRPr="00C411CB" w:rsidRDefault="00AB5F72" w:rsidP="00AB5F72">
      <w:pPr>
        <w:widowControl w:val="0"/>
        <w:autoSpaceDE w:val="0"/>
        <w:autoSpaceDN w:val="0"/>
        <w:adjustRightInd w:val="0"/>
        <w:ind w:firstLine="709"/>
        <w:jc w:val="both"/>
        <w:rPr>
          <w:rFonts w:ascii="Times New Roman" w:hAnsi="Times New Roman" w:cs="Times New Roman"/>
          <w:sz w:val="32"/>
          <w:szCs w:val="32"/>
        </w:rPr>
      </w:pPr>
      <w:r w:rsidRPr="00C411CB">
        <w:rPr>
          <w:rFonts w:ascii="Times New Roman" w:hAnsi="Times New Roman" w:cs="Times New Roman"/>
          <w:sz w:val="32"/>
          <w:szCs w:val="32"/>
        </w:rPr>
        <w:lastRenderedPageBreak/>
        <w:t xml:space="preserve">В день экзамена участнику ОГЭ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AB5F72" w:rsidRPr="00C411CB" w:rsidRDefault="00AB5F72" w:rsidP="00AB5F72">
      <w:pPr>
        <w:widowControl w:val="0"/>
        <w:autoSpaceDE w:val="0"/>
        <w:autoSpaceDN w:val="0"/>
        <w:adjustRightInd w:val="0"/>
        <w:ind w:firstLine="709"/>
        <w:jc w:val="both"/>
        <w:rPr>
          <w:rFonts w:ascii="Times New Roman" w:hAnsi="Times New Roman" w:cs="Times New Roman"/>
          <w:sz w:val="32"/>
          <w:szCs w:val="32"/>
        </w:rPr>
      </w:pPr>
      <w:r w:rsidRPr="00C411CB">
        <w:rPr>
          <w:rFonts w:ascii="Times New Roman" w:hAnsi="Times New Roman" w:cs="Times New Roman"/>
          <w:sz w:val="32"/>
          <w:szCs w:val="32"/>
        </w:rPr>
        <w:t>Участник ОГЭ подходит к информационному стенду (или направляется организатором), где размещены списки распределения по аудиториям, и определяет аудиторию, куда он распределен на экзамен. Организаторы оказывают содействие участникам ОГЭ  в размещении в аудиториях, в которых будет проходить экзамен.</w:t>
      </w:r>
    </w:p>
    <w:p w:rsidR="00AB5F72" w:rsidRPr="00C411CB" w:rsidRDefault="00AB5F72" w:rsidP="00AB5F72">
      <w:pPr>
        <w:widowControl w:val="0"/>
        <w:autoSpaceDE w:val="0"/>
        <w:autoSpaceDN w:val="0"/>
        <w:adjustRightInd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На входе в ППЭ сотрудники, осуществляющие охрану правопорядка совместно с организаторами проверяют наличие документов, удостоверяющих личность, у обучающихся, устанавливают соответствие их личности представленным документам, проверяют наличие указанных лиц в списках распределения в </w:t>
      </w:r>
      <w:proofErr w:type="gramStart"/>
      <w:r w:rsidRPr="00C411CB">
        <w:rPr>
          <w:rFonts w:ascii="Times New Roman" w:hAnsi="Times New Roman" w:cs="Times New Roman"/>
          <w:sz w:val="32"/>
          <w:szCs w:val="32"/>
        </w:rPr>
        <w:t>данный</w:t>
      </w:r>
      <w:proofErr w:type="gramEnd"/>
      <w:r w:rsidRPr="00C411CB">
        <w:rPr>
          <w:rFonts w:ascii="Times New Roman" w:hAnsi="Times New Roman" w:cs="Times New Roman"/>
          <w:sz w:val="32"/>
          <w:szCs w:val="32"/>
        </w:rPr>
        <w:t xml:space="preserve"> ППЭ.</w:t>
      </w:r>
    </w:p>
    <w:p w:rsidR="00AB5F72" w:rsidRPr="00C411CB" w:rsidRDefault="00AB5F72" w:rsidP="00AB5F72">
      <w:pPr>
        <w:widowControl w:val="0"/>
        <w:autoSpaceDE w:val="0"/>
        <w:autoSpaceDN w:val="0"/>
        <w:adjustRightInd w:val="0"/>
        <w:ind w:firstLine="540"/>
        <w:jc w:val="both"/>
        <w:rPr>
          <w:rFonts w:ascii="Times New Roman" w:hAnsi="Times New Roman" w:cs="Times New Roman"/>
          <w:sz w:val="32"/>
          <w:szCs w:val="32"/>
        </w:rPr>
      </w:pPr>
      <w:r w:rsidRPr="00C411CB">
        <w:rPr>
          <w:rFonts w:ascii="Times New Roman" w:hAnsi="Times New Roman" w:cs="Times New Roman"/>
          <w:sz w:val="32"/>
          <w:szCs w:val="32"/>
        </w:rPr>
        <w:t xml:space="preserve">При входе в ППЭ участник ОГЭ оставляет в специально выделенном в  здании (комплексе зданий), где расположен ППЭ, месте личные вещи, </w:t>
      </w:r>
      <w:proofErr w:type="gramStart"/>
      <w:r w:rsidRPr="00C411CB">
        <w:rPr>
          <w:rFonts w:ascii="Times New Roman" w:hAnsi="Times New Roman" w:cs="Times New Roman"/>
          <w:sz w:val="32"/>
          <w:szCs w:val="32"/>
        </w:rPr>
        <w:t>кроме</w:t>
      </w:r>
      <w:proofErr w:type="gramEnd"/>
      <w:r w:rsidRPr="00C411CB">
        <w:rPr>
          <w:rFonts w:ascii="Times New Roman" w:hAnsi="Times New Roman" w:cs="Times New Roman"/>
          <w:sz w:val="32"/>
          <w:szCs w:val="32"/>
        </w:rPr>
        <w:t xml:space="preserve"> разрешенных для использования на экзамене. </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Участник ОГЭ занимает рабочее место в аудитории в соответствии с проведенным распределением. Изменение рабочего места не допускается. </w:t>
      </w:r>
    </w:p>
    <w:p w:rsidR="00AB5F72" w:rsidRPr="00C411CB" w:rsidRDefault="00AB5F72" w:rsidP="00AB5F72">
      <w:pPr>
        <w:widowControl w:val="0"/>
        <w:ind w:firstLine="709"/>
        <w:jc w:val="both"/>
        <w:rPr>
          <w:rFonts w:ascii="Times New Roman" w:hAnsi="Times New Roman" w:cs="Times New Roman"/>
          <w:color w:val="000000"/>
          <w:sz w:val="32"/>
          <w:szCs w:val="32"/>
        </w:rPr>
      </w:pPr>
      <w:r w:rsidRPr="00C411CB">
        <w:rPr>
          <w:rFonts w:ascii="Times New Roman" w:hAnsi="Times New Roman" w:cs="Times New Roman"/>
          <w:color w:val="000000"/>
          <w:sz w:val="32"/>
          <w:szCs w:val="32"/>
        </w:rPr>
        <w:t xml:space="preserve">До начала экзамена участник ОГЭ проходит инструктаж  и прослушивает информацию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ОГЭ и о несогласии с выставленными баллами, о случаях удаления с экзамена, а также о времени и месте ознакомления с результатами ОГЭ. </w:t>
      </w:r>
      <w:r w:rsidRPr="00C411CB">
        <w:rPr>
          <w:rFonts w:ascii="Times New Roman" w:hAnsi="Times New Roman" w:cs="Times New Roman"/>
          <w:sz w:val="32"/>
          <w:szCs w:val="32"/>
        </w:rPr>
        <w:t xml:space="preserve">Организаторы информируют обучающихся о том, что записи </w:t>
      </w:r>
      <w:proofErr w:type="gramStart"/>
      <w:r w:rsidRPr="00C411CB">
        <w:rPr>
          <w:rFonts w:ascii="Times New Roman" w:hAnsi="Times New Roman" w:cs="Times New Roman"/>
          <w:sz w:val="32"/>
          <w:szCs w:val="32"/>
        </w:rPr>
        <w:t>на</w:t>
      </w:r>
      <w:proofErr w:type="gramEnd"/>
      <w:r w:rsidRPr="00C411CB">
        <w:rPr>
          <w:rFonts w:ascii="Times New Roman" w:hAnsi="Times New Roman" w:cs="Times New Roman"/>
          <w:sz w:val="32"/>
          <w:szCs w:val="32"/>
        </w:rPr>
        <w:t xml:space="preserve"> </w:t>
      </w:r>
      <w:proofErr w:type="gramStart"/>
      <w:r w:rsidRPr="00C411CB">
        <w:rPr>
          <w:rFonts w:ascii="Times New Roman" w:hAnsi="Times New Roman" w:cs="Times New Roman"/>
          <w:sz w:val="32"/>
          <w:szCs w:val="32"/>
        </w:rPr>
        <w:t>КИМ</w:t>
      </w:r>
      <w:proofErr w:type="gramEnd"/>
      <w:r w:rsidRPr="00C411CB">
        <w:rPr>
          <w:rFonts w:ascii="Times New Roman" w:hAnsi="Times New Roman" w:cs="Times New Roman"/>
          <w:sz w:val="32"/>
          <w:szCs w:val="32"/>
        </w:rPr>
        <w:t xml:space="preserve"> для проведения ОГЭ, текстах, темах, заданиях, билетах для проведения ГВЭ и черновиках не обрабатываются и не проверяются.</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color w:val="000000"/>
          <w:sz w:val="32"/>
          <w:szCs w:val="32"/>
        </w:rPr>
        <w:t xml:space="preserve">Организатор в аудитории выдает участникам ОГЭ </w:t>
      </w:r>
      <w:r w:rsidRPr="00C411CB">
        <w:rPr>
          <w:rFonts w:ascii="Times New Roman" w:hAnsi="Times New Roman" w:cs="Times New Roman"/>
          <w:sz w:val="32"/>
          <w:szCs w:val="32"/>
        </w:rPr>
        <w:t xml:space="preserve">экзаменационные материалы (КИМ, бланки для записи ответов, черновики, разрешенные к использованию справочные материалы, лабораторное оборудование (при необходимости)). Участник ОГЭ проверяет комплектность и качество печати экзаменационных материалов. Если участник ОГЭ обнаруживает </w:t>
      </w:r>
      <w:r w:rsidRPr="00C411CB">
        <w:rPr>
          <w:rFonts w:ascii="Times New Roman" w:hAnsi="Times New Roman" w:cs="Times New Roman"/>
          <w:sz w:val="32"/>
          <w:szCs w:val="32"/>
        </w:rPr>
        <w:lastRenderedPageBreak/>
        <w:t>брак или некомплектность экзаменационных материалов, он обращается к организатору для получения нового комплекта экзаменационных материалов.</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По указанию организатора участник ОГЭ заполняет регистрационные  поля бланков. Организаторы проверяют правильность заполнения </w:t>
      </w:r>
      <w:proofErr w:type="gramStart"/>
      <w:r w:rsidRPr="00C411CB">
        <w:rPr>
          <w:rFonts w:ascii="Times New Roman" w:hAnsi="Times New Roman" w:cs="Times New Roman"/>
          <w:sz w:val="32"/>
          <w:szCs w:val="32"/>
        </w:rPr>
        <w:t>обучающимися</w:t>
      </w:r>
      <w:proofErr w:type="gramEnd"/>
      <w:r w:rsidRPr="00C411CB">
        <w:rPr>
          <w:rFonts w:ascii="Times New Roman" w:hAnsi="Times New Roman" w:cs="Times New Roman"/>
          <w:sz w:val="32"/>
          <w:szCs w:val="32"/>
        </w:rPr>
        <w:t xml:space="preserve"> регистрационных полей экзаменационной работы. После этого (по завершении заполнения регистрационных полей экзаменационной работы всеми обучающимися) организатор объявляет начало экзамена и фиксирует время его начала на доске (стенде),  затем участник ОГЭ приступает к выполнению экзаменационной работы. </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Если в бланке для ответов на задания с развернутым ответом не хватило места, участник ОГЭ запрашивает у организатора дополнительный бланк. Дополнительный бланк выдается участнику ОГЭ при условии заполнения основного бланка с обеих сторон. При этом номер дополнительного бланка организатор указывает в предыдущем бланке ответов на задания с развернутым ответом. Участник  ОГЭ может при выполнении работы использовать черновики и делать пометки </w:t>
      </w:r>
      <w:proofErr w:type="gramStart"/>
      <w:r w:rsidRPr="00C411CB">
        <w:rPr>
          <w:rFonts w:ascii="Times New Roman" w:hAnsi="Times New Roman" w:cs="Times New Roman"/>
          <w:sz w:val="32"/>
          <w:szCs w:val="32"/>
        </w:rPr>
        <w:t>в</w:t>
      </w:r>
      <w:proofErr w:type="gramEnd"/>
      <w:r w:rsidRPr="00C411CB">
        <w:rPr>
          <w:rFonts w:ascii="Times New Roman" w:hAnsi="Times New Roman" w:cs="Times New Roman"/>
          <w:sz w:val="32"/>
          <w:szCs w:val="32"/>
        </w:rPr>
        <w:t xml:space="preserve"> КИМ. </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Во время экзамена на рабочем столе участника ОГЭ, помимо экзаменационных материалов, могут находиться только:</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ручка;</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документ, удостоверяющий личность;</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средства, разрешенные для использования на экзамене по некоторым предметам;</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лекарства и питание (при необходимости);</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специальные технические средства (для обучающихся с ОВЗ, детей инвалидов, инвалидов).</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Иные вещи обучающиеся оставляют в специально выделенном в здании (комплексе зданий), где </w:t>
      </w:r>
      <w:proofErr w:type="gramStart"/>
      <w:r w:rsidRPr="00C411CB">
        <w:rPr>
          <w:rFonts w:ascii="Times New Roman" w:hAnsi="Times New Roman" w:cs="Times New Roman"/>
          <w:sz w:val="32"/>
          <w:szCs w:val="32"/>
        </w:rPr>
        <w:t>расположен</w:t>
      </w:r>
      <w:proofErr w:type="gramEnd"/>
      <w:r w:rsidRPr="00C411CB">
        <w:rPr>
          <w:rFonts w:ascii="Times New Roman" w:hAnsi="Times New Roman" w:cs="Times New Roman"/>
          <w:sz w:val="32"/>
          <w:szCs w:val="32"/>
        </w:rPr>
        <w:t xml:space="preserve"> ППЭ, месте для личных вещей обучающихся.</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Во время экзамена участники ОГЭ не имеют права общаться друг с другом, свободно перемещаться по аудитории и ППЭ. Выходить во время </w:t>
      </w:r>
      <w:r w:rsidRPr="00C411CB">
        <w:rPr>
          <w:rFonts w:ascii="Times New Roman" w:hAnsi="Times New Roman" w:cs="Times New Roman"/>
          <w:sz w:val="32"/>
          <w:szCs w:val="32"/>
        </w:rPr>
        <w:lastRenderedPageBreak/>
        <w:t>экзамена из аудитории участнику ОГЭ разрешается с разрешения организатора, перемещаться по ППЭ - в сопровождении одного из организаторов. При выходе из аудитории участник ОГЭ оставляет экзаменационные материалы и черновики на рабочем столе. Выносить из аудиторий и ППЭ экзаменационные материалы или фотографировать их запрещено.</w:t>
      </w:r>
    </w:p>
    <w:p w:rsidR="00AB5F72" w:rsidRPr="00C411CB" w:rsidRDefault="00AB5F72" w:rsidP="00AB5F72">
      <w:pPr>
        <w:autoSpaceDE w:val="0"/>
        <w:autoSpaceDN w:val="0"/>
        <w:adjustRightInd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Участники ОГЭ,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уполномоченного представителя ГЭК, который составляет акт об удалении с экзамена и удаляет лиц, нарушивших устанавливаемый порядок проведения ГИА, из ППЭ. Указанный акт в тот же день направляются в ГЭК для учета при обработке экзаменационных работ. 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 </w:t>
      </w:r>
    </w:p>
    <w:p w:rsidR="00AB5F72" w:rsidRPr="00C411CB" w:rsidRDefault="00AB5F72" w:rsidP="00AB5F72">
      <w:pPr>
        <w:widowControl w:val="0"/>
        <w:ind w:firstLine="709"/>
        <w:jc w:val="both"/>
        <w:rPr>
          <w:rFonts w:ascii="Times New Roman" w:hAnsi="Times New Roman" w:cs="Times New Roman"/>
          <w:color w:val="000000"/>
          <w:sz w:val="32"/>
          <w:szCs w:val="32"/>
          <w:lang w:eastAsia="en-US"/>
        </w:rPr>
      </w:pPr>
      <w:r w:rsidRPr="00C411CB">
        <w:rPr>
          <w:rFonts w:ascii="Times New Roman" w:hAnsi="Times New Roman" w:cs="Times New Roman"/>
          <w:sz w:val="32"/>
          <w:szCs w:val="32"/>
        </w:rPr>
        <w:t>Если участник ЕГЭ опоздал на экзамен, он допускается к сдаче ЕГЭ в установленном порядке, при этом время окончания экзамена не продлевается.</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Если участник ОГЭ по состоянию здоровья или другим объективным причинам не может завершить выполнение экзаменационной работы, то он может покинуть аудиторию. В таком случае организаторы приглашают медицинского работника и уполномоченного представителя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резервные дни, предусмотренные расписанием.</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За 30 минут и за 5 минут до окончания экзамена организаторы сообщают участникам ОГЭ о скором завершении экзамена и напоминают о необходимости перенести ответы из черновиков в листы (бланки).</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По истечении времени экзамена организаторы объявляют окончание экзамена и собирают экзаменационные материалы.</w:t>
      </w:r>
    </w:p>
    <w:p w:rsidR="00AB5F72" w:rsidRPr="00C411CB" w:rsidRDefault="00AB5F72" w:rsidP="00AB5F72">
      <w:pPr>
        <w:widowControl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Участники ОГЭ, завершившие выполнение экзаменационной работы </w:t>
      </w:r>
      <w:r w:rsidRPr="00C411CB">
        <w:rPr>
          <w:rFonts w:ascii="Times New Roman" w:hAnsi="Times New Roman" w:cs="Times New Roman"/>
          <w:sz w:val="32"/>
          <w:szCs w:val="32"/>
        </w:rPr>
        <w:lastRenderedPageBreak/>
        <w:t>до объявления об окончании экзамена, имеют право сдать ее организаторам и покинуть ППЭ.</w:t>
      </w:r>
    </w:p>
    <w:p w:rsidR="00AB5F72" w:rsidRPr="00C411CB" w:rsidRDefault="00AB5F72" w:rsidP="00AB5F72">
      <w:pPr>
        <w:widowControl w:val="0"/>
        <w:ind w:firstLine="709"/>
        <w:jc w:val="both"/>
        <w:rPr>
          <w:rFonts w:ascii="Times New Roman" w:hAnsi="Times New Roman" w:cs="Times New Roman"/>
          <w:sz w:val="32"/>
          <w:szCs w:val="32"/>
        </w:rPr>
      </w:pPr>
    </w:p>
    <w:p w:rsidR="00B83EF6" w:rsidRPr="00C411CB" w:rsidRDefault="00B83EF6" w:rsidP="00B83EF6">
      <w:pPr>
        <w:widowControl w:val="0"/>
        <w:ind w:firstLine="709"/>
        <w:jc w:val="both"/>
        <w:rPr>
          <w:rFonts w:ascii="Times New Roman" w:hAnsi="Times New Roman" w:cs="Times New Roman"/>
          <w:b/>
          <w:sz w:val="32"/>
          <w:szCs w:val="32"/>
        </w:rPr>
      </w:pPr>
      <w:r w:rsidRPr="00C411CB">
        <w:rPr>
          <w:rFonts w:ascii="Times New Roman" w:hAnsi="Times New Roman" w:cs="Times New Roman"/>
          <w:b/>
          <w:sz w:val="32"/>
          <w:szCs w:val="32"/>
        </w:rPr>
        <w:t>Ознакомление участников ОГЭ с результатами экзаменов и условиями повторного допуска к сдаче экзаменов в текущем году</w:t>
      </w:r>
    </w:p>
    <w:p w:rsidR="00B83EF6" w:rsidRPr="00C411CB" w:rsidRDefault="00B83EF6" w:rsidP="00B83EF6">
      <w:pPr>
        <w:autoSpaceDE w:val="0"/>
        <w:autoSpaceDN w:val="0"/>
        <w:adjustRightInd w:val="0"/>
        <w:ind w:firstLine="709"/>
        <w:jc w:val="both"/>
        <w:rPr>
          <w:rFonts w:ascii="Times New Roman" w:hAnsi="Times New Roman" w:cs="Times New Roman"/>
          <w:sz w:val="32"/>
          <w:szCs w:val="32"/>
        </w:rPr>
      </w:pPr>
      <w:r w:rsidRPr="00C411CB">
        <w:rPr>
          <w:rFonts w:ascii="Times New Roman" w:hAnsi="Times New Roman" w:cs="Times New Roman"/>
          <w:sz w:val="32"/>
          <w:szCs w:val="32"/>
        </w:rPr>
        <w:t xml:space="preserve">Образовательные организации должны ознакомить участников ОГЭ с полученными ими результатами экзамена по предмету не позднее чем через три рабочих дня со дня их утверждения ГЭК. </w:t>
      </w:r>
    </w:p>
    <w:p w:rsidR="00B83EF6" w:rsidRPr="00C411CB" w:rsidRDefault="00B83EF6" w:rsidP="00B83EF6">
      <w:pPr>
        <w:autoSpaceDE w:val="0"/>
        <w:autoSpaceDN w:val="0"/>
        <w:adjustRightInd w:val="0"/>
        <w:ind w:firstLine="709"/>
        <w:jc w:val="both"/>
        <w:rPr>
          <w:rFonts w:ascii="Times New Roman" w:hAnsi="Times New Roman" w:cs="Times New Roman"/>
          <w:sz w:val="32"/>
          <w:szCs w:val="32"/>
        </w:rPr>
      </w:pPr>
      <w:r w:rsidRPr="00C411CB">
        <w:rPr>
          <w:rFonts w:ascii="Times New Roman" w:hAnsi="Times New Roman" w:cs="Times New Roman"/>
          <w:sz w:val="32"/>
          <w:szCs w:val="32"/>
        </w:rPr>
        <w:t>По решению ГЭК повторно допускаются к сдаче экзаменов в текущем году по соответствующему предмету в дополнительные сроки следующие обучающиеся:</w:t>
      </w:r>
    </w:p>
    <w:p w:rsidR="00B83EF6" w:rsidRPr="00C411CB" w:rsidRDefault="00B83EF6" w:rsidP="00B83EF6">
      <w:pPr>
        <w:autoSpaceDE w:val="0"/>
        <w:autoSpaceDN w:val="0"/>
        <w:adjustRightInd w:val="0"/>
        <w:ind w:firstLine="709"/>
        <w:jc w:val="both"/>
        <w:rPr>
          <w:rFonts w:ascii="Times New Roman" w:hAnsi="Times New Roman" w:cs="Times New Roman"/>
          <w:sz w:val="32"/>
          <w:szCs w:val="32"/>
        </w:rPr>
      </w:pPr>
      <w:proofErr w:type="gramStart"/>
      <w:r w:rsidRPr="00C411CB">
        <w:rPr>
          <w:rFonts w:ascii="Times New Roman" w:hAnsi="Times New Roman" w:cs="Times New Roman"/>
          <w:sz w:val="32"/>
          <w:szCs w:val="32"/>
        </w:rPr>
        <w:t>получившие</w:t>
      </w:r>
      <w:proofErr w:type="gramEnd"/>
      <w:r w:rsidRPr="00C411CB">
        <w:rPr>
          <w:rFonts w:ascii="Times New Roman" w:hAnsi="Times New Roman" w:cs="Times New Roman"/>
          <w:sz w:val="32"/>
          <w:szCs w:val="32"/>
        </w:rPr>
        <w:t xml:space="preserve"> на ГИА неудовлетворительный результат по одному из обязательных учебных предметов, </w:t>
      </w:r>
    </w:p>
    <w:p w:rsidR="00B83EF6" w:rsidRPr="00C411CB" w:rsidRDefault="00B83EF6" w:rsidP="00B83EF6">
      <w:pPr>
        <w:autoSpaceDE w:val="0"/>
        <w:autoSpaceDN w:val="0"/>
        <w:adjustRightInd w:val="0"/>
        <w:ind w:firstLine="709"/>
        <w:jc w:val="both"/>
        <w:rPr>
          <w:rFonts w:ascii="Times New Roman" w:hAnsi="Times New Roman" w:cs="Times New Roman"/>
          <w:sz w:val="32"/>
          <w:szCs w:val="32"/>
        </w:rPr>
      </w:pPr>
      <w:r w:rsidRPr="00C411CB">
        <w:rPr>
          <w:rFonts w:ascii="Times New Roman" w:hAnsi="Times New Roman" w:cs="Times New Roman"/>
          <w:sz w:val="32"/>
          <w:szCs w:val="32"/>
        </w:rPr>
        <w:t>не явившиеся на экзамены по уважительным причинам (болезнь или иные обстоятельства, подтвержденные документально);</w:t>
      </w:r>
    </w:p>
    <w:p w:rsidR="00B83EF6" w:rsidRPr="00C411CB" w:rsidRDefault="00B83EF6" w:rsidP="00B83EF6">
      <w:pPr>
        <w:autoSpaceDE w:val="0"/>
        <w:autoSpaceDN w:val="0"/>
        <w:adjustRightInd w:val="0"/>
        <w:ind w:firstLine="709"/>
        <w:jc w:val="both"/>
        <w:rPr>
          <w:rFonts w:ascii="Times New Roman" w:hAnsi="Times New Roman" w:cs="Times New Roman"/>
          <w:sz w:val="32"/>
          <w:szCs w:val="32"/>
        </w:rPr>
      </w:pPr>
      <w:r w:rsidRPr="00C411CB">
        <w:rPr>
          <w:rFonts w:ascii="Times New Roman" w:hAnsi="Times New Roman" w:cs="Times New Roman"/>
          <w:sz w:val="32"/>
          <w:szCs w:val="32"/>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B83EF6" w:rsidRPr="00C411CB" w:rsidRDefault="00B83EF6" w:rsidP="00B83EF6">
      <w:pPr>
        <w:widowControl w:val="0"/>
        <w:ind w:firstLine="709"/>
        <w:jc w:val="both"/>
        <w:rPr>
          <w:rFonts w:ascii="Times New Roman" w:hAnsi="Times New Roman" w:cs="Times New Roman"/>
          <w:color w:val="000000"/>
          <w:sz w:val="32"/>
          <w:szCs w:val="32"/>
        </w:rPr>
      </w:pPr>
      <w:proofErr w:type="gramStart"/>
      <w:r w:rsidRPr="00C411CB">
        <w:rPr>
          <w:rFonts w:ascii="Times New Roman" w:hAnsi="Times New Roman" w:cs="Times New Roman"/>
          <w:sz w:val="32"/>
          <w:szCs w:val="32"/>
        </w:rPr>
        <w:t>апелляция</w:t>
      </w:r>
      <w:proofErr w:type="gramEnd"/>
      <w:r w:rsidRPr="00C411CB">
        <w:rPr>
          <w:rFonts w:ascii="Times New Roman" w:hAnsi="Times New Roman" w:cs="Times New Roman"/>
          <w:sz w:val="32"/>
          <w:szCs w:val="32"/>
        </w:rPr>
        <w:t xml:space="preserve"> которых о нарушении установленного порядка проведения ОГЭ конфликтной комиссией была удовлетворена.</w:t>
      </w:r>
    </w:p>
    <w:p w:rsidR="00DD61FB" w:rsidRPr="00C411CB" w:rsidRDefault="00DD61FB" w:rsidP="00DD61FB">
      <w:pPr>
        <w:pStyle w:val="12"/>
        <w:numPr>
          <w:ilvl w:val="0"/>
          <w:numId w:val="1"/>
        </w:numPr>
        <w:spacing w:before="0" w:after="0"/>
        <w:ind w:left="567" w:hanging="567"/>
        <w:rPr>
          <w:rFonts w:cs="Times New Roman"/>
          <w:sz w:val="32"/>
        </w:rPr>
      </w:pPr>
      <w:bookmarkStart w:id="4" w:name="_Toc379881171"/>
      <w:bookmarkStart w:id="5" w:name="_Toc404598540"/>
      <w:r w:rsidRPr="00C411CB">
        <w:rPr>
          <w:rFonts w:cs="Times New Roman"/>
          <w:sz w:val="32"/>
        </w:rPr>
        <w:lastRenderedPageBreak/>
        <w:t>Примерные правила заполнения бланков ответов участников ОГЭ</w:t>
      </w:r>
      <w:bookmarkEnd w:id="4"/>
      <w:r w:rsidRPr="00C411CB">
        <w:rPr>
          <w:rFonts w:cs="Times New Roman"/>
          <w:sz w:val="32"/>
        </w:rPr>
        <w:t xml:space="preserve"> </w:t>
      </w:r>
      <w:bookmarkEnd w:id="5"/>
    </w:p>
    <w:p w:rsidR="00DD61FB" w:rsidRPr="00C411CB" w:rsidRDefault="00DD61FB" w:rsidP="00DD61FB">
      <w:pPr>
        <w:pStyle w:val="Default"/>
        <w:rPr>
          <w:sz w:val="32"/>
          <w:szCs w:val="32"/>
        </w:rPr>
      </w:pPr>
    </w:p>
    <w:p w:rsidR="00DD61FB" w:rsidRPr="00C411CB" w:rsidRDefault="00DD61FB" w:rsidP="00DD61FB">
      <w:pPr>
        <w:pStyle w:val="Default"/>
        <w:ind w:firstLine="709"/>
        <w:jc w:val="both"/>
        <w:rPr>
          <w:sz w:val="32"/>
          <w:szCs w:val="32"/>
        </w:rPr>
      </w:pPr>
      <w:r w:rsidRPr="00C411CB">
        <w:rPr>
          <w:sz w:val="32"/>
          <w:szCs w:val="32"/>
        </w:rPr>
        <w:t xml:space="preserve">Все бланки ответов заполняются яркими черными чернилами. Допускается использование </w:t>
      </w:r>
      <w:proofErr w:type="spellStart"/>
      <w:r w:rsidRPr="00C411CB">
        <w:rPr>
          <w:sz w:val="32"/>
          <w:szCs w:val="32"/>
        </w:rPr>
        <w:t>гелевой</w:t>
      </w:r>
      <w:proofErr w:type="spellEnd"/>
      <w:r w:rsidRPr="00C411CB">
        <w:rPr>
          <w:sz w:val="32"/>
          <w:szCs w:val="32"/>
        </w:rPr>
        <w:t xml:space="preserve">, капиллярной или перьевой ручек. Линия метки («крестик») в полях не должна быть слишком толстой. Если ручка оставляет слишком толстую линию, то вместо крестика в поле нужно провести только одну диагональ квадрата (любую). 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поля, он должен оставить его пустым (не делать прочерков). </w:t>
      </w:r>
    </w:p>
    <w:p w:rsidR="00DD61FB" w:rsidRPr="00C411CB" w:rsidRDefault="00DD61FB" w:rsidP="00DD61FB">
      <w:pPr>
        <w:pStyle w:val="Default"/>
        <w:ind w:firstLine="709"/>
        <w:jc w:val="both"/>
        <w:rPr>
          <w:i/>
          <w:sz w:val="32"/>
          <w:szCs w:val="32"/>
        </w:rPr>
      </w:pPr>
      <w:r w:rsidRPr="00C411CB">
        <w:rPr>
          <w:i/>
          <w:sz w:val="32"/>
          <w:szCs w:val="32"/>
        </w:rPr>
        <w:t xml:space="preserve">Категорически запрещается: </w:t>
      </w:r>
    </w:p>
    <w:p w:rsidR="00DD61FB" w:rsidRPr="00C411CB" w:rsidRDefault="00DD61FB" w:rsidP="00DD61FB">
      <w:pPr>
        <w:pStyle w:val="Default"/>
        <w:ind w:firstLine="709"/>
        <w:jc w:val="both"/>
        <w:rPr>
          <w:sz w:val="32"/>
          <w:szCs w:val="32"/>
        </w:rPr>
      </w:pPr>
      <w:r w:rsidRPr="00C411CB">
        <w:rPr>
          <w:sz w:val="32"/>
          <w:szCs w:val="32"/>
        </w:rPr>
        <w:t xml:space="preserve">делать в полях бланков, вне полей бланков или в полях, заполненных типографским способом, какие-либо записи и пометки, не относящиеся к содержанию полей бланков; </w:t>
      </w:r>
    </w:p>
    <w:p w:rsidR="00DD61FB" w:rsidRPr="00C411CB" w:rsidRDefault="00DD61FB" w:rsidP="00DD61FB">
      <w:pPr>
        <w:pStyle w:val="Default"/>
        <w:ind w:firstLine="709"/>
        <w:jc w:val="both"/>
        <w:rPr>
          <w:sz w:val="32"/>
          <w:szCs w:val="32"/>
        </w:rPr>
      </w:pPr>
      <w:r w:rsidRPr="00C411CB">
        <w:rPr>
          <w:sz w:val="32"/>
          <w:szCs w:val="32"/>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DD61FB" w:rsidRPr="00C411CB" w:rsidRDefault="00DD61FB" w:rsidP="00DD61FB">
      <w:pPr>
        <w:pStyle w:val="Default"/>
        <w:ind w:firstLine="709"/>
        <w:jc w:val="both"/>
        <w:rPr>
          <w:sz w:val="32"/>
          <w:szCs w:val="32"/>
        </w:rPr>
      </w:pPr>
    </w:p>
    <w:p w:rsidR="00DD61FB" w:rsidRPr="00C411CB" w:rsidRDefault="00DD61FB" w:rsidP="00DD61FB">
      <w:pPr>
        <w:pStyle w:val="Default"/>
        <w:ind w:firstLine="709"/>
        <w:rPr>
          <w:sz w:val="32"/>
          <w:szCs w:val="32"/>
        </w:rPr>
      </w:pPr>
      <w:r w:rsidRPr="00C411CB">
        <w:rPr>
          <w:b/>
          <w:bCs/>
          <w:sz w:val="32"/>
          <w:szCs w:val="32"/>
        </w:rPr>
        <w:t xml:space="preserve">Заполнение бланка ответов №1 </w:t>
      </w:r>
    </w:p>
    <w:p w:rsidR="00DD61FB" w:rsidRPr="00C411CB" w:rsidRDefault="00DD61FB" w:rsidP="00DD61FB">
      <w:pPr>
        <w:pStyle w:val="Default"/>
        <w:ind w:firstLine="709"/>
        <w:jc w:val="both"/>
        <w:rPr>
          <w:sz w:val="32"/>
          <w:szCs w:val="32"/>
        </w:rPr>
      </w:pPr>
      <w:r w:rsidRPr="00C411CB">
        <w:rPr>
          <w:sz w:val="32"/>
          <w:szCs w:val="32"/>
        </w:rPr>
        <w:t xml:space="preserve">В верхней (регистрационной) части бланка №1 заполняются следующие поля: </w:t>
      </w:r>
    </w:p>
    <w:p w:rsidR="00DD61FB" w:rsidRPr="00C411CB" w:rsidRDefault="00DD61FB" w:rsidP="00DD61FB">
      <w:pPr>
        <w:pStyle w:val="Default"/>
        <w:ind w:firstLine="709"/>
        <w:jc w:val="both"/>
        <w:rPr>
          <w:sz w:val="32"/>
          <w:szCs w:val="32"/>
        </w:rPr>
      </w:pPr>
      <w:r w:rsidRPr="00C411CB">
        <w:rPr>
          <w:sz w:val="32"/>
          <w:szCs w:val="32"/>
        </w:rPr>
        <w:t xml:space="preserve">дата проведения экзамена (ДД-ММ-ГГ); </w:t>
      </w:r>
    </w:p>
    <w:p w:rsidR="00DD61FB" w:rsidRPr="00C411CB" w:rsidRDefault="00DD61FB" w:rsidP="00DD61FB">
      <w:pPr>
        <w:pStyle w:val="Default"/>
        <w:ind w:firstLine="709"/>
        <w:jc w:val="both"/>
        <w:rPr>
          <w:sz w:val="32"/>
          <w:szCs w:val="32"/>
        </w:rPr>
      </w:pPr>
      <w:r w:rsidRPr="00C411CB">
        <w:rPr>
          <w:sz w:val="32"/>
          <w:szCs w:val="32"/>
        </w:rPr>
        <w:t xml:space="preserve">код региона; </w:t>
      </w:r>
    </w:p>
    <w:p w:rsidR="00DD61FB" w:rsidRPr="00C411CB" w:rsidRDefault="00DD61FB" w:rsidP="00DD61FB">
      <w:pPr>
        <w:pStyle w:val="Default"/>
        <w:ind w:firstLine="709"/>
        <w:jc w:val="both"/>
        <w:rPr>
          <w:sz w:val="32"/>
          <w:szCs w:val="32"/>
        </w:rPr>
      </w:pPr>
      <w:r w:rsidRPr="00C411CB">
        <w:rPr>
          <w:sz w:val="32"/>
          <w:szCs w:val="32"/>
        </w:rPr>
        <w:t xml:space="preserve">код образовательной организации; </w:t>
      </w:r>
    </w:p>
    <w:p w:rsidR="00DD61FB" w:rsidRPr="00C411CB" w:rsidRDefault="00DD61FB" w:rsidP="00DD61FB">
      <w:pPr>
        <w:pStyle w:val="Default"/>
        <w:ind w:firstLine="709"/>
        <w:jc w:val="both"/>
        <w:rPr>
          <w:sz w:val="32"/>
          <w:szCs w:val="32"/>
        </w:rPr>
      </w:pPr>
      <w:r w:rsidRPr="00C411CB">
        <w:rPr>
          <w:sz w:val="32"/>
          <w:szCs w:val="32"/>
        </w:rPr>
        <w:t xml:space="preserve">номер и буква класса (при наличии); </w:t>
      </w:r>
    </w:p>
    <w:p w:rsidR="00DD61FB" w:rsidRPr="00C411CB" w:rsidRDefault="00DD61FB" w:rsidP="00DD61FB">
      <w:pPr>
        <w:pStyle w:val="Default"/>
        <w:ind w:firstLine="709"/>
        <w:jc w:val="both"/>
        <w:rPr>
          <w:sz w:val="32"/>
          <w:szCs w:val="32"/>
        </w:rPr>
      </w:pPr>
      <w:r w:rsidRPr="00C411CB">
        <w:rPr>
          <w:sz w:val="32"/>
          <w:szCs w:val="32"/>
        </w:rPr>
        <w:t xml:space="preserve">код пункта проведения экзамена; </w:t>
      </w:r>
    </w:p>
    <w:p w:rsidR="00DD61FB" w:rsidRPr="00C411CB" w:rsidRDefault="00DD61FB" w:rsidP="00DD61FB">
      <w:pPr>
        <w:pStyle w:val="Default"/>
        <w:ind w:firstLine="709"/>
        <w:jc w:val="both"/>
        <w:rPr>
          <w:sz w:val="32"/>
          <w:szCs w:val="32"/>
        </w:rPr>
      </w:pPr>
      <w:r w:rsidRPr="00C411CB">
        <w:rPr>
          <w:sz w:val="32"/>
          <w:szCs w:val="32"/>
        </w:rPr>
        <w:t xml:space="preserve">номер аудитории; </w:t>
      </w:r>
    </w:p>
    <w:p w:rsidR="00DD61FB" w:rsidRPr="00C411CB" w:rsidRDefault="00DD61FB" w:rsidP="00DD61FB">
      <w:pPr>
        <w:pStyle w:val="Default"/>
        <w:ind w:firstLine="709"/>
        <w:jc w:val="both"/>
        <w:rPr>
          <w:sz w:val="32"/>
          <w:szCs w:val="32"/>
        </w:rPr>
      </w:pPr>
      <w:r w:rsidRPr="00C411CB">
        <w:rPr>
          <w:sz w:val="32"/>
          <w:szCs w:val="32"/>
        </w:rPr>
        <w:t xml:space="preserve">подпись участника; </w:t>
      </w:r>
    </w:p>
    <w:p w:rsidR="00DD61FB" w:rsidRPr="00C411CB" w:rsidRDefault="00DD61FB" w:rsidP="00DD61FB">
      <w:pPr>
        <w:pStyle w:val="Default"/>
        <w:ind w:firstLine="709"/>
        <w:jc w:val="both"/>
        <w:rPr>
          <w:sz w:val="32"/>
          <w:szCs w:val="32"/>
        </w:rPr>
      </w:pPr>
      <w:r w:rsidRPr="00C411CB">
        <w:rPr>
          <w:sz w:val="32"/>
          <w:szCs w:val="32"/>
        </w:rPr>
        <w:t xml:space="preserve">фамилия; </w:t>
      </w:r>
    </w:p>
    <w:p w:rsidR="00DD61FB" w:rsidRPr="00C411CB" w:rsidRDefault="00DD61FB" w:rsidP="00DD61FB">
      <w:pPr>
        <w:pStyle w:val="Default"/>
        <w:ind w:firstLine="709"/>
        <w:jc w:val="both"/>
        <w:rPr>
          <w:sz w:val="32"/>
          <w:szCs w:val="32"/>
        </w:rPr>
      </w:pPr>
      <w:r w:rsidRPr="00C411CB">
        <w:rPr>
          <w:sz w:val="32"/>
          <w:szCs w:val="32"/>
        </w:rPr>
        <w:t xml:space="preserve">имя; </w:t>
      </w:r>
    </w:p>
    <w:p w:rsidR="00DD61FB" w:rsidRPr="00C411CB" w:rsidRDefault="00DD61FB" w:rsidP="00DD61FB">
      <w:pPr>
        <w:pStyle w:val="Default"/>
        <w:ind w:firstLine="709"/>
        <w:jc w:val="both"/>
        <w:rPr>
          <w:sz w:val="32"/>
          <w:szCs w:val="32"/>
        </w:rPr>
      </w:pPr>
      <w:r w:rsidRPr="00C411CB">
        <w:rPr>
          <w:sz w:val="32"/>
          <w:szCs w:val="32"/>
        </w:rPr>
        <w:t xml:space="preserve">отчество (при наличии); </w:t>
      </w:r>
    </w:p>
    <w:p w:rsidR="00DD61FB" w:rsidRPr="00C411CB" w:rsidRDefault="00DD61FB" w:rsidP="00DD61FB">
      <w:pPr>
        <w:pStyle w:val="Default"/>
        <w:ind w:firstLine="709"/>
        <w:jc w:val="both"/>
        <w:rPr>
          <w:sz w:val="32"/>
          <w:szCs w:val="32"/>
        </w:rPr>
      </w:pPr>
      <w:r w:rsidRPr="00C411CB">
        <w:rPr>
          <w:sz w:val="32"/>
          <w:szCs w:val="32"/>
        </w:rPr>
        <w:t xml:space="preserve">номер и серия документа, удостоверяющего личность; </w:t>
      </w:r>
    </w:p>
    <w:p w:rsidR="00DD61FB" w:rsidRPr="00C411CB" w:rsidRDefault="00DD61FB" w:rsidP="00DD61FB">
      <w:pPr>
        <w:pStyle w:val="Default"/>
        <w:ind w:firstLine="709"/>
        <w:jc w:val="both"/>
        <w:rPr>
          <w:sz w:val="32"/>
          <w:szCs w:val="32"/>
        </w:rPr>
      </w:pPr>
      <w:r w:rsidRPr="00C411CB">
        <w:rPr>
          <w:sz w:val="32"/>
          <w:szCs w:val="32"/>
        </w:rPr>
        <w:t xml:space="preserve">пол участника (отмечается меткой в соответствующем поле). </w:t>
      </w:r>
    </w:p>
    <w:p w:rsidR="00DD61FB" w:rsidRPr="00C411CB" w:rsidRDefault="00DD61FB" w:rsidP="00DD61FB">
      <w:pPr>
        <w:ind w:firstLine="709"/>
        <w:rPr>
          <w:rFonts w:ascii="Times New Roman" w:hAnsi="Times New Roman" w:cs="Times New Roman"/>
          <w:sz w:val="32"/>
          <w:szCs w:val="32"/>
        </w:rPr>
      </w:pPr>
    </w:p>
    <w:p w:rsidR="00C411CB" w:rsidRDefault="00C411CB" w:rsidP="00DD61FB">
      <w:pPr>
        <w:pStyle w:val="Default"/>
        <w:ind w:firstLine="851"/>
        <w:jc w:val="both"/>
        <w:rPr>
          <w:b/>
          <w:bCs/>
          <w:sz w:val="28"/>
          <w:szCs w:val="28"/>
          <w:lang w:val="en-US"/>
        </w:rPr>
      </w:pPr>
    </w:p>
    <w:p w:rsidR="00DD61FB" w:rsidRPr="00C411CB" w:rsidRDefault="00DD61FB" w:rsidP="00DD61FB">
      <w:pPr>
        <w:pStyle w:val="Default"/>
        <w:ind w:firstLine="851"/>
        <w:jc w:val="both"/>
        <w:rPr>
          <w:sz w:val="28"/>
          <w:szCs w:val="28"/>
        </w:rPr>
      </w:pPr>
      <w:r w:rsidRPr="00C411CB">
        <w:rPr>
          <w:b/>
          <w:bCs/>
          <w:sz w:val="28"/>
          <w:szCs w:val="28"/>
        </w:rPr>
        <w:lastRenderedPageBreak/>
        <w:t xml:space="preserve">Ответы на задания с кратким ответом </w:t>
      </w:r>
    </w:p>
    <w:p w:rsidR="00DD61FB" w:rsidRPr="00C411CB" w:rsidRDefault="00DD61FB" w:rsidP="00DD61FB">
      <w:pPr>
        <w:tabs>
          <w:tab w:val="left" w:pos="1005"/>
        </w:tabs>
        <w:ind w:firstLine="851"/>
        <w:jc w:val="both"/>
        <w:rPr>
          <w:rFonts w:ascii="Times New Roman" w:hAnsi="Times New Roman" w:cs="Times New Roman"/>
          <w:sz w:val="28"/>
          <w:szCs w:val="28"/>
        </w:rPr>
      </w:pPr>
      <w:r w:rsidRPr="00C411CB">
        <w:rPr>
          <w:rFonts w:ascii="Times New Roman" w:hAnsi="Times New Roman" w:cs="Times New Roman"/>
          <w:sz w:val="28"/>
          <w:szCs w:val="28"/>
        </w:rPr>
        <w:t xml:space="preserve">Также в средней части бланка ответов № 1 расположены поля для записи ответов на задания с ответом в краткой форме. Краткий ответ записывается слева направо от номера задания, начиная с первой ячейки. Каждый символ записывается в отдельную ячейку. </w:t>
      </w:r>
    </w:p>
    <w:p w:rsidR="00DD61FB" w:rsidRPr="00C411CB" w:rsidRDefault="00DD61FB" w:rsidP="00DD61FB">
      <w:pPr>
        <w:tabs>
          <w:tab w:val="left" w:pos="1005"/>
        </w:tabs>
        <w:ind w:firstLine="851"/>
        <w:jc w:val="both"/>
        <w:rPr>
          <w:rFonts w:ascii="Times New Roman" w:hAnsi="Times New Roman" w:cs="Times New Roman"/>
          <w:sz w:val="28"/>
          <w:szCs w:val="28"/>
        </w:rPr>
      </w:pPr>
      <w:r w:rsidRPr="00C411CB">
        <w:rPr>
          <w:rFonts w:ascii="Times New Roman" w:hAnsi="Times New Roman" w:cs="Times New Roman"/>
          <w:sz w:val="28"/>
          <w:szCs w:val="28"/>
        </w:rPr>
        <w:t xml:space="preserve">Краткий ответ можно давать только в виде слова, одного целого числа или комбинации букв и цифр (если </w:t>
      </w:r>
      <w:proofErr w:type="gramStart"/>
      <w:r w:rsidRPr="00C411CB">
        <w:rPr>
          <w:rFonts w:ascii="Times New Roman" w:hAnsi="Times New Roman" w:cs="Times New Roman"/>
          <w:sz w:val="28"/>
          <w:szCs w:val="28"/>
        </w:rPr>
        <w:t>в</w:t>
      </w:r>
      <w:proofErr w:type="gramEnd"/>
      <w:r w:rsidRPr="00C411CB">
        <w:rPr>
          <w:rFonts w:ascii="Times New Roman" w:hAnsi="Times New Roman" w:cs="Times New Roman"/>
          <w:sz w:val="28"/>
          <w:szCs w:val="28"/>
        </w:rPr>
        <w:t xml:space="preserve"> </w:t>
      </w:r>
      <w:proofErr w:type="gramStart"/>
      <w:r w:rsidRPr="00C411CB">
        <w:rPr>
          <w:rFonts w:ascii="Times New Roman" w:hAnsi="Times New Roman" w:cs="Times New Roman"/>
          <w:sz w:val="28"/>
          <w:szCs w:val="28"/>
        </w:rPr>
        <w:t>КИМ</w:t>
      </w:r>
      <w:proofErr w:type="gramEnd"/>
      <w:r w:rsidRPr="00C411CB">
        <w:rPr>
          <w:rFonts w:ascii="Times New Roman" w:hAnsi="Times New Roman" w:cs="Times New Roman"/>
          <w:sz w:val="28"/>
          <w:szCs w:val="28"/>
        </w:rPr>
        <w:t xml:space="preserve"> не указано, что ответ можно дать с использованием запятых для записи ответа в виде десятичной дроби или в виде перечисления требуемых в задании цифр или букв). </w:t>
      </w:r>
    </w:p>
    <w:p w:rsidR="00DD61FB" w:rsidRPr="00C411CB" w:rsidRDefault="00DD61FB" w:rsidP="00DD61FB">
      <w:pPr>
        <w:tabs>
          <w:tab w:val="left" w:pos="1005"/>
        </w:tabs>
        <w:rPr>
          <w:rFonts w:ascii="Times New Roman" w:hAnsi="Times New Roman" w:cs="Times New Roman"/>
          <w:sz w:val="28"/>
          <w:szCs w:val="28"/>
        </w:rPr>
      </w:pPr>
      <w:r w:rsidRPr="00C411CB">
        <w:rPr>
          <w:rFonts w:ascii="Times New Roman" w:hAnsi="Times New Roman" w:cs="Times New Roman"/>
          <w:noProof/>
          <w:sz w:val="28"/>
          <w:szCs w:val="28"/>
        </w:rPr>
        <w:drawing>
          <wp:inline distT="0" distB="0" distL="0" distR="0">
            <wp:extent cx="5842635" cy="1039495"/>
            <wp:effectExtent l="19050" t="0" r="5715"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a:srcRect/>
                    <a:stretch>
                      <a:fillRect/>
                    </a:stretch>
                  </pic:blipFill>
                  <pic:spPr bwMode="auto">
                    <a:xfrm>
                      <a:off x="0" y="0"/>
                      <a:ext cx="5842635" cy="1039495"/>
                    </a:xfrm>
                    <a:prstGeom prst="rect">
                      <a:avLst/>
                    </a:prstGeom>
                    <a:noFill/>
                    <a:ln w="9525">
                      <a:noFill/>
                      <a:miter lim="800000"/>
                      <a:headEnd/>
                      <a:tailEnd/>
                    </a:ln>
                  </pic:spPr>
                </pic:pic>
              </a:graphicData>
            </a:graphic>
          </wp:inline>
        </w:drawing>
      </w:r>
    </w:p>
    <w:p w:rsidR="00DD61FB" w:rsidRPr="00C411CB" w:rsidRDefault="00DD61FB" w:rsidP="00DD61FB">
      <w:pPr>
        <w:pStyle w:val="Default"/>
        <w:ind w:firstLine="709"/>
        <w:jc w:val="both"/>
        <w:rPr>
          <w:sz w:val="28"/>
          <w:szCs w:val="28"/>
        </w:rPr>
      </w:pPr>
      <w:r w:rsidRPr="00C411CB">
        <w:rPr>
          <w:b/>
          <w:bCs/>
          <w:sz w:val="28"/>
          <w:szCs w:val="28"/>
        </w:rPr>
        <w:t xml:space="preserve">Замена ошибочных ответов </w:t>
      </w:r>
    </w:p>
    <w:p w:rsidR="00DD61FB" w:rsidRPr="00C411CB" w:rsidRDefault="00DD61FB" w:rsidP="00DD61FB">
      <w:pPr>
        <w:tabs>
          <w:tab w:val="left" w:pos="1005"/>
        </w:tabs>
        <w:ind w:firstLine="851"/>
        <w:jc w:val="both"/>
        <w:rPr>
          <w:rFonts w:ascii="Times New Roman" w:hAnsi="Times New Roman" w:cs="Times New Roman"/>
          <w:sz w:val="28"/>
          <w:szCs w:val="28"/>
        </w:rPr>
      </w:pPr>
      <w:r w:rsidRPr="00C411CB">
        <w:rPr>
          <w:rFonts w:ascii="Times New Roman" w:hAnsi="Times New Roman" w:cs="Times New Roman"/>
          <w:sz w:val="28"/>
          <w:szCs w:val="28"/>
        </w:rPr>
        <w:t xml:space="preserve">В специальных полях бланка № 1 внизу приведены поля для замены ошибочных ответов на задания с кратким ответом. </w:t>
      </w:r>
    </w:p>
    <w:p w:rsidR="00DD61FB" w:rsidRPr="00C411CB" w:rsidRDefault="00DD61FB" w:rsidP="00DD61FB">
      <w:pPr>
        <w:tabs>
          <w:tab w:val="left" w:pos="1005"/>
        </w:tabs>
        <w:ind w:firstLine="709"/>
        <w:jc w:val="both"/>
        <w:rPr>
          <w:rFonts w:ascii="Times New Roman" w:hAnsi="Times New Roman" w:cs="Times New Roman"/>
          <w:sz w:val="28"/>
          <w:szCs w:val="28"/>
        </w:rPr>
      </w:pPr>
      <w:r w:rsidRPr="00C411CB">
        <w:rPr>
          <w:rFonts w:ascii="Times New Roman" w:hAnsi="Times New Roman" w:cs="Times New Roman"/>
          <w:sz w:val="28"/>
          <w:szCs w:val="28"/>
        </w:rPr>
        <w:t>На бланке ответов № 1 расположены поля для замены ошибочных ответов, предназначенные для исправления участниками своих ответов части В. Ниже приведен пример замены.</w:t>
      </w:r>
    </w:p>
    <w:p w:rsidR="00DD61FB" w:rsidRPr="00C411CB" w:rsidRDefault="00DD61FB" w:rsidP="00DD61FB">
      <w:pPr>
        <w:tabs>
          <w:tab w:val="left" w:pos="1005"/>
        </w:tabs>
        <w:ind w:firstLine="709"/>
        <w:jc w:val="both"/>
        <w:rPr>
          <w:rFonts w:ascii="Times New Roman" w:hAnsi="Times New Roman" w:cs="Times New Roman"/>
          <w:sz w:val="28"/>
          <w:szCs w:val="28"/>
        </w:rPr>
      </w:pPr>
    </w:p>
    <w:p w:rsidR="00DD61FB" w:rsidRPr="00C411CB" w:rsidRDefault="00DD61FB" w:rsidP="00DD61FB">
      <w:pPr>
        <w:tabs>
          <w:tab w:val="left" w:pos="1005"/>
        </w:tabs>
        <w:rPr>
          <w:rFonts w:ascii="Times New Roman" w:hAnsi="Times New Roman" w:cs="Times New Roman"/>
          <w:sz w:val="28"/>
          <w:szCs w:val="28"/>
        </w:rPr>
      </w:pPr>
    </w:p>
    <w:p w:rsidR="00DD61FB" w:rsidRPr="00C411CB" w:rsidRDefault="00DD61FB" w:rsidP="00DD61FB">
      <w:pPr>
        <w:tabs>
          <w:tab w:val="left" w:pos="1005"/>
        </w:tabs>
        <w:rPr>
          <w:rFonts w:ascii="Times New Roman" w:hAnsi="Times New Roman" w:cs="Times New Roman"/>
          <w:sz w:val="28"/>
          <w:szCs w:val="28"/>
        </w:rPr>
      </w:pPr>
      <w:r w:rsidRPr="00C411CB">
        <w:rPr>
          <w:rFonts w:ascii="Times New Roman" w:hAnsi="Times New Roman" w:cs="Times New Roman"/>
          <w:noProof/>
          <w:sz w:val="28"/>
          <w:szCs w:val="28"/>
        </w:rPr>
        <w:drawing>
          <wp:inline distT="0" distB="0" distL="0" distR="0">
            <wp:extent cx="2810510" cy="1164590"/>
            <wp:effectExtent l="19050" t="0" r="889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srcRect/>
                    <a:stretch>
                      <a:fillRect/>
                    </a:stretch>
                  </pic:blipFill>
                  <pic:spPr bwMode="auto">
                    <a:xfrm>
                      <a:off x="0" y="0"/>
                      <a:ext cx="2810510" cy="1164590"/>
                    </a:xfrm>
                    <a:prstGeom prst="rect">
                      <a:avLst/>
                    </a:prstGeom>
                    <a:noFill/>
                    <a:ln w="9525">
                      <a:noFill/>
                      <a:miter lim="800000"/>
                      <a:headEnd/>
                      <a:tailEnd/>
                    </a:ln>
                  </pic:spPr>
                </pic:pic>
              </a:graphicData>
            </a:graphic>
          </wp:inline>
        </w:drawing>
      </w:r>
    </w:p>
    <w:p w:rsidR="00DD61FB" w:rsidRPr="00C411CB" w:rsidRDefault="00DD61FB" w:rsidP="00DD61FB">
      <w:pPr>
        <w:rPr>
          <w:rFonts w:ascii="Times New Roman" w:hAnsi="Times New Roman" w:cs="Times New Roman"/>
          <w:sz w:val="28"/>
          <w:szCs w:val="28"/>
        </w:rPr>
      </w:pPr>
    </w:p>
    <w:p w:rsidR="00DD61FB" w:rsidRPr="00C411CB" w:rsidRDefault="00DD61FB" w:rsidP="00DD61FB">
      <w:pPr>
        <w:pStyle w:val="Default"/>
        <w:ind w:firstLine="709"/>
        <w:jc w:val="both"/>
        <w:rPr>
          <w:sz w:val="28"/>
          <w:szCs w:val="28"/>
        </w:rPr>
      </w:pPr>
      <w:r w:rsidRPr="00C411CB">
        <w:rPr>
          <w:b/>
          <w:bCs/>
          <w:sz w:val="28"/>
          <w:szCs w:val="28"/>
        </w:rPr>
        <w:t xml:space="preserve">Заполнение бланка ответов №2 </w:t>
      </w:r>
    </w:p>
    <w:p w:rsidR="00DD61FB" w:rsidRPr="00C411CB" w:rsidRDefault="00DD61FB" w:rsidP="00DD61FB">
      <w:pPr>
        <w:ind w:firstLine="709"/>
        <w:jc w:val="both"/>
        <w:rPr>
          <w:rFonts w:ascii="Times New Roman" w:hAnsi="Times New Roman" w:cs="Times New Roman"/>
          <w:sz w:val="28"/>
          <w:szCs w:val="28"/>
        </w:rPr>
      </w:pPr>
      <w:r w:rsidRPr="00C411CB">
        <w:rPr>
          <w:rFonts w:ascii="Times New Roman" w:hAnsi="Times New Roman" w:cs="Times New Roman"/>
          <w:sz w:val="28"/>
          <w:szCs w:val="28"/>
        </w:rPr>
        <w:t xml:space="preserve">Бланк ответов № 2 предназначен для записи ответов на задания с развернутым ответом. </w:t>
      </w:r>
    </w:p>
    <w:p w:rsidR="00DD61FB" w:rsidRPr="00C411CB" w:rsidRDefault="00DD61FB" w:rsidP="00DD61FB">
      <w:pPr>
        <w:ind w:firstLine="709"/>
        <w:jc w:val="both"/>
        <w:rPr>
          <w:rFonts w:ascii="Times New Roman" w:hAnsi="Times New Roman" w:cs="Times New Roman"/>
          <w:sz w:val="28"/>
          <w:szCs w:val="28"/>
        </w:rPr>
      </w:pPr>
      <w:r w:rsidRPr="00C411CB">
        <w:rPr>
          <w:rFonts w:ascii="Times New Roman" w:hAnsi="Times New Roman" w:cs="Times New Roman"/>
          <w:sz w:val="28"/>
          <w:szCs w:val="28"/>
        </w:rPr>
        <w:t xml:space="preserve">Информация для заполнения полей верхней части бланка: </w:t>
      </w:r>
    </w:p>
    <w:p w:rsidR="00DD61FB" w:rsidRPr="00C411CB" w:rsidRDefault="00DD61FB" w:rsidP="00DD61FB">
      <w:pPr>
        <w:ind w:firstLine="709"/>
        <w:jc w:val="both"/>
        <w:rPr>
          <w:rFonts w:ascii="Times New Roman" w:hAnsi="Times New Roman" w:cs="Times New Roman"/>
          <w:sz w:val="28"/>
          <w:szCs w:val="28"/>
        </w:rPr>
      </w:pPr>
      <w:r w:rsidRPr="00C411CB">
        <w:rPr>
          <w:rFonts w:ascii="Times New Roman" w:hAnsi="Times New Roman" w:cs="Times New Roman"/>
          <w:sz w:val="28"/>
          <w:szCs w:val="28"/>
        </w:rPr>
        <w:t>код региона, код и название предмета.</w:t>
      </w:r>
    </w:p>
    <w:p w:rsidR="00DD61FB" w:rsidRPr="00C411CB" w:rsidRDefault="00DD61FB" w:rsidP="00DD61FB">
      <w:pPr>
        <w:ind w:firstLine="709"/>
        <w:jc w:val="both"/>
        <w:rPr>
          <w:rFonts w:ascii="Times New Roman" w:hAnsi="Times New Roman" w:cs="Times New Roman"/>
          <w:sz w:val="28"/>
          <w:szCs w:val="28"/>
        </w:rPr>
      </w:pPr>
      <w:r w:rsidRPr="00C411CB">
        <w:rPr>
          <w:rFonts w:ascii="Times New Roman" w:hAnsi="Times New Roman" w:cs="Times New Roman"/>
          <w:sz w:val="28"/>
          <w:szCs w:val="28"/>
        </w:rPr>
        <w:t xml:space="preserve">Информация должна соответствовать информации, внесенной в бланк ответов № 1. </w:t>
      </w:r>
    </w:p>
    <w:p w:rsidR="00DD61FB" w:rsidRPr="00C411CB" w:rsidRDefault="00DD61FB" w:rsidP="00DD61FB">
      <w:pPr>
        <w:ind w:firstLine="709"/>
        <w:jc w:val="both"/>
        <w:rPr>
          <w:rFonts w:ascii="Times New Roman" w:hAnsi="Times New Roman" w:cs="Times New Roman"/>
          <w:sz w:val="28"/>
          <w:szCs w:val="28"/>
        </w:rPr>
      </w:pPr>
      <w:r w:rsidRPr="00C411CB">
        <w:rPr>
          <w:rFonts w:ascii="Times New Roman" w:hAnsi="Times New Roman" w:cs="Times New Roman"/>
          <w:sz w:val="28"/>
          <w:szCs w:val="28"/>
        </w:rPr>
        <w:lastRenderedPageBreak/>
        <w:t xml:space="preserve">Основную часть бланка занимает область записи ответов на задания с ответом в развернутой форме. В этой области внутри границ участник вносит ответы на соответствующие задания строго в соответствии с требованиями КИМ. При недостатке места для ответов на лицевой стороне бланка ответов № 2 участник может вносить ответы на соответствующие задания с развернутым ответом на оборотной стороне бланка, сделав внизу лицевой стороны запись «смотри на обороте». </w:t>
      </w:r>
    </w:p>
    <w:p w:rsidR="003354AF" w:rsidRPr="00C411CB" w:rsidRDefault="00DD61FB" w:rsidP="00DD61FB">
      <w:pPr>
        <w:rPr>
          <w:rFonts w:ascii="Times New Roman" w:hAnsi="Times New Roman" w:cs="Times New Roman"/>
          <w:sz w:val="28"/>
          <w:szCs w:val="28"/>
        </w:rPr>
      </w:pPr>
      <w:r w:rsidRPr="00C411CB">
        <w:rPr>
          <w:rFonts w:ascii="Times New Roman" w:hAnsi="Times New Roman" w:cs="Times New Roman"/>
          <w:sz w:val="28"/>
          <w:szCs w:val="28"/>
        </w:rPr>
        <w:t>При остатке свободного места на бланке ответов №2 организатор в аудитории при сборе экзаменационных материалов должен поставить английскую букву “Z” в данной области, заполнив все свободное место.</w:t>
      </w:r>
    </w:p>
    <w:p w:rsidR="003354AF" w:rsidRPr="00C411CB" w:rsidRDefault="003354AF" w:rsidP="003354AF">
      <w:pPr>
        <w:pStyle w:val="Default"/>
        <w:ind w:firstLine="709"/>
        <w:jc w:val="both"/>
        <w:rPr>
          <w:sz w:val="28"/>
          <w:szCs w:val="28"/>
        </w:rPr>
      </w:pPr>
      <w:r w:rsidRPr="00C411CB">
        <w:rPr>
          <w:b/>
          <w:bCs/>
          <w:sz w:val="28"/>
          <w:szCs w:val="28"/>
        </w:rPr>
        <w:t xml:space="preserve">Заполнение дополнительного бланка ответов №2 </w:t>
      </w:r>
    </w:p>
    <w:p w:rsidR="003354AF" w:rsidRPr="00C411CB" w:rsidRDefault="003354AF" w:rsidP="003354AF">
      <w:pPr>
        <w:ind w:firstLine="709"/>
        <w:jc w:val="both"/>
        <w:rPr>
          <w:rFonts w:ascii="Times New Roman" w:hAnsi="Times New Roman" w:cs="Times New Roman"/>
          <w:sz w:val="28"/>
          <w:szCs w:val="28"/>
        </w:rPr>
      </w:pPr>
      <w:r w:rsidRPr="00C411CB">
        <w:rPr>
          <w:rFonts w:ascii="Times New Roman" w:hAnsi="Times New Roman" w:cs="Times New Roman"/>
          <w:sz w:val="28"/>
          <w:szCs w:val="28"/>
        </w:rPr>
        <w:t>При недостатке места для ответов на основном бланке ответов № 2 участник экзамена может продолжить записи на дополнительном бланке ответов №2, выдаваемом организатором в аудитории по требованию участника в случае, когда на основном бланке ответов № 2 не осталось места.</w:t>
      </w:r>
    </w:p>
    <w:p w:rsidR="003354AF" w:rsidRPr="00C411CB" w:rsidRDefault="003354AF" w:rsidP="003354AF">
      <w:pPr>
        <w:widowControl w:val="0"/>
        <w:ind w:firstLine="709"/>
        <w:jc w:val="both"/>
        <w:rPr>
          <w:rFonts w:ascii="Times New Roman" w:hAnsi="Times New Roman" w:cs="Times New Roman"/>
          <w:color w:val="000000"/>
          <w:sz w:val="28"/>
          <w:szCs w:val="28"/>
        </w:rPr>
      </w:pPr>
      <w:r w:rsidRPr="00C411CB">
        <w:rPr>
          <w:rFonts w:ascii="Times New Roman" w:hAnsi="Times New Roman" w:cs="Times New Roman"/>
          <w:color w:val="000000"/>
          <w:sz w:val="28"/>
          <w:szCs w:val="28"/>
        </w:rPr>
        <w:t>При этом организаторы фиксируют связь номеров основного и дополнительного листа (бланка) в специальных полях листов (бланков).</w:t>
      </w:r>
    </w:p>
    <w:p w:rsidR="00962FBE" w:rsidRPr="00C411CB" w:rsidRDefault="00962FBE" w:rsidP="003354AF">
      <w:pPr>
        <w:rPr>
          <w:rFonts w:ascii="Times New Roman" w:hAnsi="Times New Roman" w:cs="Times New Roman"/>
          <w:sz w:val="28"/>
          <w:szCs w:val="28"/>
        </w:rPr>
      </w:pPr>
    </w:p>
    <w:sectPr w:rsidR="00962FBE" w:rsidRPr="00C411CB" w:rsidSect="00C411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C748B67E"/>
    <w:lvl w:ilvl="0">
      <w:start w:val="1"/>
      <w:numFmt w:val="decimal"/>
      <w:lvlText w:val="%1."/>
      <w:lvlJc w:val="left"/>
      <w:pPr>
        <w:ind w:left="1567"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lvlText w:val="%1.%2.%3"/>
      <w:lvlJc w:val="left"/>
      <w:pPr>
        <w:ind w:left="-414" w:hanging="720"/>
      </w:pPr>
      <w:rPr>
        <w:rFonts w:cs="Times New Roman"/>
      </w:rPr>
    </w:lvl>
    <w:lvl w:ilvl="3">
      <w:start w:val="1"/>
      <w:numFmt w:val="decimal"/>
      <w:lvlText w:val="%1.%2.%3.%4"/>
      <w:lvlJc w:val="left"/>
      <w:pPr>
        <w:ind w:left="-270" w:hanging="864"/>
      </w:pPr>
      <w:rPr>
        <w:rFonts w:cs="Times New Roman"/>
      </w:rPr>
    </w:lvl>
    <w:lvl w:ilvl="4">
      <w:start w:val="1"/>
      <w:numFmt w:val="decimal"/>
      <w:lvlText w:val="%1.%2.%3.%4.%5"/>
      <w:lvlJc w:val="left"/>
      <w:pPr>
        <w:ind w:left="-126" w:hanging="1008"/>
      </w:pPr>
      <w:rPr>
        <w:rFonts w:cs="Times New Roman"/>
      </w:rPr>
    </w:lvl>
    <w:lvl w:ilvl="5">
      <w:start w:val="1"/>
      <w:numFmt w:val="decimal"/>
      <w:lvlText w:val="%1.%2.%3.%4.%5.%6"/>
      <w:lvlJc w:val="left"/>
      <w:pPr>
        <w:ind w:left="18" w:hanging="1152"/>
      </w:pPr>
      <w:rPr>
        <w:rFonts w:cs="Times New Roman"/>
      </w:rPr>
    </w:lvl>
    <w:lvl w:ilvl="6">
      <w:start w:val="1"/>
      <w:numFmt w:val="decimal"/>
      <w:lvlText w:val="%1.%2.%3.%4.%5.%6.%7"/>
      <w:lvlJc w:val="left"/>
      <w:pPr>
        <w:ind w:left="162" w:hanging="1296"/>
      </w:pPr>
      <w:rPr>
        <w:rFonts w:cs="Times New Roman"/>
      </w:rPr>
    </w:lvl>
    <w:lvl w:ilvl="7">
      <w:start w:val="1"/>
      <w:numFmt w:val="decimal"/>
      <w:lvlText w:val="%1.%2.%3.%4.%5.%6.%7.%8"/>
      <w:lvlJc w:val="left"/>
      <w:pPr>
        <w:ind w:left="306" w:hanging="1440"/>
      </w:pPr>
      <w:rPr>
        <w:rFonts w:cs="Times New Roman"/>
      </w:rPr>
    </w:lvl>
    <w:lvl w:ilvl="8">
      <w:start w:val="1"/>
      <w:numFmt w:val="decimal"/>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2"/>
  <w:characterSpacingControl w:val="doNotCompress"/>
  <w:compat>
    <w:useFELayout/>
  </w:compat>
  <w:rsids>
    <w:rsidRoot w:val="00114800"/>
    <w:rsid w:val="00114800"/>
    <w:rsid w:val="003354AF"/>
    <w:rsid w:val="00572713"/>
    <w:rsid w:val="00962FBE"/>
    <w:rsid w:val="00AB5F72"/>
    <w:rsid w:val="00B83EF6"/>
    <w:rsid w:val="00C411CB"/>
    <w:rsid w:val="00DD61FB"/>
    <w:rsid w:val="00E16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Заголов,H1 Знак"/>
    <w:basedOn w:val="a"/>
    <w:next w:val="a"/>
    <w:link w:val="10"/>
    <w:uiPriority w:val="9"/>
    <w:qFormat/>
    <w:rsid w:val="00114800"/>
    <w:pPr>
      <w:keepNext/>
      <w:tabs>
        <w:tab w:val="num" w:pos="1077"/>
      </w:tabs>
      <w:spacing w:before="240" w:after="60" w:line="240" w:lineRule="auto"/>
      <w:ind w:left="1283" w:hanging="432"/>
      <w:jc w:val="center"/>
      <w:outlineLvl w:val="0"/>
    </w:pPr>
    <w:rPr>
      <w:rFonts w:ascii="Times New Roman" w:eastAsia="Times New Roman" w:hAnsi="Times New Roman" w:cs="Times New Roman"/>
      <w:b/>
      <w:bCs/>
      <w:kern w:val="32"/>
      <w:sz w:val="28"/>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114800"/>
    <w:rPr>
      <w:rFonts w:ascii="Times New Roman" w:eastAsia="Times New Roman" w:hAnsi="Times New Roman" w:cs="Times New Roman"/>
      <w:b/>
      <w:bCs/>
      <w:kern w:val="32"/>
      <w:sz w:val="28"/>
      <w:szCs w:val="32"/>
      <w:lang/>
    </w:rPr>
  </w:style>
  <w:style w:type="character" w:styleId="a3">
    <w:name w:val="Hyperlink"/>
    <w:uiPriority w:val="99"/>
    <w:rsid w:val="00572713"/>
    <w:rPr>
      <w:rFonts w:cs="Times New Roman"/>
      <w:color w:val="0000FF"/>
      <w:u w:val="single"/>
    </w:rPr>
  </w:style>
  <w:style w:type="character" w:customStyle="1" w:styleId="11">
    <w:name w:val="Заголвки 1 уровня Знак"/>
    <w:link w:val="12"/>
    <w:uiPriority w:val="99"/>
    <w:semiHidden/>
    <w:locked/>
    <w:rsid w:val="00DD61FB"/>
    <w:rPr>
      <w:rFonts w:ascii="Times New Roman" w:eastAsia="Times New Roman" w:hAnsi="Times New Roman" w:cs="Arial"/>
      <w:kern w:val="32"/>
      <w:sz w:val="28"/>
      <w:szCs w:val="32"/>
    </w:rPr>
  </w:style>
  <w:style w:type="paragraph" w:customStyle="1" w:styleId="12">
    <w:name w:val="Заголвки 1 уровня"/>
    <w:basedOn w:val="1"/>
    <w:link w:val="11"/>
    <w:uiPriority w:val="99"/>
    <w:semiHidden/>
    <w:rsid w:val="00DD61FB"/>
    <w:pPr>
      <w:pageBreakBefore/>
      <w:spacing w:after="240"/>
    </w:pPr>
    <w:rPr>
      <w:rFonts w:cs="Arial"/>
      <w:b w:val="0"/>
      <w:bCs w:val="0"/>
      <w:lang w:val="ru-RU" w:eastAsia="ru-RU"/>
    </w:rPr>
  </w:style>
  <w:style w:type="paragraph" w:customStyle="1" w:styleId="Default">
    <w:name w:val="Default"/>
    <w:uiPriority w:val="99"/>
    <w:semiHidden/>
    <w:rsid w:val="00DD61F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4">
    <w:name w:val="Balloon Text"/>
    <w:basedOn w:val="a"/>
    <w:link w:val="a5"/>
    <w:uiPriority w:val="99"/>
    <w:semiHidden/>
    <w:unhideWhenUsed/>
    <w:rsid w:val="00DD61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6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2593</Words>
  <Characters>14785</Characters>
  <Application>Microsoft Office Word</Application>
  <DocSecurity>0</DocSecurity>
  <Lines>123</Lines>
  <Paragraphs>34</Paragraphs>
  <ScaleCrop>false</ScaleCrop>
  <Company/>
  <LinksUpToDate>false</LinksUpToDate>
  <CharactersWithSpaces>17344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10</cp:revision>
  <cp:lastPrinted>2009-12-01T22:25:00Z</cp:lastPrinted>
  <dcterms:created xsi:type="dcterms:W3CDTF">2009-12-01T22:07:00Z</dcterms:created>
  <dcterms:modified xsi:type="dcterms:W3CDTF">2009-12-01T22:26:00Z</dcterms:modified>
</cp:coreProperties>
</file>